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47D6" w14:textId="446A4AC5" w:rsidR="002A6F97" w:rsidRDefault="000B5552" w:rsidP="002E497B">
      <w:pPr>
        <w:spacing w:after="0" w:line="240" w:lineRule="auto"/>
        <w:jc w:val="center"/>
        <w:rPr>
          <w:rFonts w:ascii="Neo Sans Pro" w:hAnsi="Neo Sans Pro" w:cs="Calibri"/>
          <w:b/>
        </w:rPr>
      </w:pPr>
      <w:r w:rsidRPr="00567964">
        <w:rPr>
          <w:rFonts w:ascii="Neo Sans Pro" w:hAnsi="Neo Sans Pro" w:cs="Calibri"/>
          <w:b/>
        </w:rPr>
        <w:t>OPIS PRZEDMIOTU ZAMÓWIENIA</w:t>
      </w:r>
    </w:p>
    <w:p w14:paraId="298BA623" w14:textId="77777777" w:rsidR="000B5552" w:rsidRPr="000B5552" w:rsidRDefault="000B5552" w:rsidP="002E497B">
      <w:pPr>
        <w:spacing w:after="0" w:line="240" w:lineRule="auto"/>
        <w:jc w:val="center"/>
        <w:rPr>
          <w:rFonts w:ascii="Neo Sans Pro" w:hAnsi="Neo Sans Pro" w:cs="Calibri"/>
          <w:b/>
        </w:rPr>
      </w:pPr>
    </w:p>
    <w:p w14:paraId="33EB331F" w14:textId="5242BB19" w:rsidR="000B5552" w:rsidRDefault="00680263" w:rsidP="002E497B">
      <w:pPr>
        <w:spacing w:after="0" w:line="240" w:lineRule="auto"/>
        <w:jc w:val="both"/>
        <w:rPr>
          <w:rFonts w:ascii="Neo Sans Pro" w:hAnsi="Neo Sans Pro" w:cs="Calibri"/>
          <w:b/>
        </w:rPr>
      </w:pPr>
      <w:r>
        <w:rPr>
          <w:rFonts w:ascii="Neo Sans Pro" w:hAnsi="Neo Sans Pro" w:cs="Calibri"/>
          <w:b/>
        </w:rPr>
        <w:t>P.</w:t>
      </w:r>
      <w:r w:rsidR="00334F90">
        <w:rPr>
          <w:rFonts w:ascii="Neo Sans Pro" w:hAnsi="Neo Sans Pro" w:cs="Calibri"/>
          <w:b/>
        </w:rPr>
        <w:t>92</w:t>
      </w:r>
      <w:r>
        <w:rPr>
          <w:rFonts w:ascii="Neo Sans Pro" w:hAnsi="Neo Sans Pro" w:cs="Calibri"/>
          <w:b/>
        </w:rPr>
        <w:t xml:space="preserve">.2025 </w:t>
      </w:r>
      <w:r w:rsidR="000B5552" w:rsidRPr="007D4516">
        <w:rPr>
          <w:rFonts w:ascii="Neo Sans Pro" w:hAnsi="Neo Sans Pro" w:cs="Calibri"/>
          <w:b/>
        </w:rPr>
        <w:t>Zakup i dostawa środków opatrunkowych i sanitarno-higienicznych dla</w:t>
      </w:r>
      <w:r>
        <w:rPr>
          <w:rFonts w:ascii="Neo Sans Pro" w:hAnsi="Neo Sans Pro" w:cs="Calibri"/>
          <w:b/>
        </w:rPr>
        <w:t> </w:t>
      </w:r>
      <w:r w:rsidR="000B5552" w:rsidRPr="007D4516">
        <w:rPr>
          <w:rFonts w:ascii="Neo Sans Pro" w:hAnsi="Neo Sans Pro" w:cs="Calibri"/>
          <w:b/>
        </w:rPr>
        <w:t>potrzeb Radomskiego Szpitala Specjalistycznego w ramach dotacji celowej na</w:t>
      </w:r>
      <w:r>
        <w:rPr>
          <w:rFonts w:ascii="Neo Sans Pro" w:hAnsi="Neo Sans Pro" w:cs="Calibri"/>
          <w:b/>
        </w:rPr>
        <w:t> </w:t>
      </w:r>
      <w:r w:rsidR="000B5552" w:rsidRPr="007D4516">
        <w:rPr>
          <w:rFonts w:ascii="Neo Sans Pro" w:hAnsi="Neo Sans Pro" w:cs="Calibri"/>
          <w:b/>
        </w:rPr>
        <w:t>realizację zadań z zakresu ochrony ludności i obrony cywilnej dla szpitali przyjaznych wojsku w ramach obszaru II</w:t>
      </w:r>
    </w:p>
    <w:p w14:paraId="028544E4" w14:textId="77777777" w:rsidR="00071AA4" w:rsidRPr="000B5552" w:rsidRDefault="00071AA4" w:rsidP="002E497B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6115056D" w14:textId="5EFBD9B9" w:rsidR="000B5552" w:rsidRPr="008E4D90" w:rsidRDefault="000B5552" w:rsidP="000B5552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>Część nr 1</w:t>
      </w:r>
      <w:r w:rsidRPr="000E673C">
        <w:rPr>
          <w:rFonts w:ascii="Neo Sans Pro" w:hAnsi="Neo Sans Pro"/>
          <w:b/>
          <w:bCs/>
        </w:rPr>
        <w:t xml:space="preserve"> – Środki opatrunkowe</w:t>
      </w:r>
      <w:r w:rsidR="00334F90">
        <w:rPr>
          <w:rFonts w:ascii="Neo Sans Pro" w:hAnsi="Neo Sans Pro"/>
          <w:b/>
          <w:bCs/>
        </w:rPr>
        <w:t xml:space="preserve"> I</w:t>
      </w:r>
    </w:p>
    <w:tbl>
      <w:tblPr>
        <w:tblW w:w="571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6366"/>
        <w:gridCol w:w="695"/>
        <w:gridCol w:w="1265"/>
        <w:gridCol w:w="1548"/>
      </w:tblGrid>
      <w:tr w:rsidR="00A443A9" w:rsidRPr="002E497B" w14:paraId="232F7699" w14:textId="77777777" w:rsidTr="00334F90">
        <w:trPr>
          <w:trHeight w:val="562"/>
        </w:trPr>
        <w:tc>
          <w:tcPr>
            <w:tcW w:w="229" w:type="pct"/>
            <w:shd w:val="clear" w:color="000000" w:fill="F2F2F2"/>
            <w:noWrap/>
            <w:vAlign w:val="center"/>
            <w:hideMark/>
          </w:tcPr>
          <w:p w14:paraId="7E7E0647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76" w:type="pct"/>
            <w:shd w:val="clear" w:color="000000" w:fill="F2F2F2"/>
            <w:vAlign w:val="center"/>
            <w:hideMark/>
          </w:tcPr>
          <w:p w14:paraId="43C3D046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336" w:type="pct"/>
            <w:shd w:val="clear" w:color="000000" w:fill="F2F2F2"/>
          </w:tcPr>
          <w:p w14:paraId="7713C303" w14:textId="3223882E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11" w:type="pct"/>
            <w:shd w:val="clear" w:color="000000" w:fill="F2F2F2"/>
          </w:tcPr>
          <w:p w14:paraId="13A52601" w14:textId="022F992B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Liczba jednostek miary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626158EA" w14:textId="67647338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</w:tr>
      <w:tr w:rsidR="00A443A9" w:rsidRPr="002E497B" w14:paraId="3015F1E9" w14:textId="77777777" w:rsidTr="00334F90">
        <w:trPr>
          <w:trHeight w:val="299"/>
        </w:trPr>
        <w:tc>
          <w:tcPr>
            <w:tcW w:w="229" w:type="pct"/>
            <w:shd w:val="clear" w:color="000000" w:fill="F2F2F2"/>
            <w:noWrap/>
            <w:vAlign w:val="center"/>
            <w:hideMark/>
          </w:tcPr>
          <w:p w14:paraId="6EE58F17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6" w:type="pct"/>
            <w:shd w:val="clear" w:color="000000" w:fill="F2F2F2"/>
            <w:vAlign w:val="center"/>
            <w:hideMark/>
          </w:tcPr>
          <w:p w14:paraId="77AF5871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" w:type="pct"/>
            <w:shd w:val="clear" w:color="000000" w:fill="F2F2F2"/>
          </w:tcPr>
          <w:p w14:paraId="7D186F7E" w14:textId="215A2AB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000000" w:fill="F2F2F2"/>
          </w:tcPr>
          <w:p w14:paraId="0CC37DE4" w14:textId="1B257B49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7B147A5B" w14:textId="37432648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443A9" w:rsidRPr="002E497B" w14:paraId="39521D64" w14:textId="77777777" w:rsidTr="00334F90">
        <w:trPr>
          <w:trHeight w:val="738"/>
        </w:trPr>
        <w:tc>
          <w:tcPr>
            <w:tcW w:w="229" w:type="pct"/>
            <w:vAlign w:val="center"/>
            <w:hideMark/>
          </w:tcPr>
          <w:p w14:paraId="54EE51B5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76" w:type="pct"/>
            <w:vAlign w:val="center"/>
            <w:hideMark/>
          </w:tcPr>
          <w:p w14:paraId="71570354" w14:textId="77777777" w:rsidR="00087403" w:rsidRPr="002E497B" w:rsidRDefault="00A443A9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Gaza opatrunkowa jałowa, co najmniej 17-nitkowa</w:t>
            </w:r>
          </w:p>
          <w:p w14:paraId="6E633765" w14:textId="77777777" w:rsidR="00087403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</w:t>
            </w:r>
          </w:p>
          <w:p w14:paraId="55C17354" w14:textId="620D260F" w:rsidR="00A443A9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Gaza opatrunkowa jałowa, co najmniej 17-nitkowa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, sterylizowana parą wodną lub tlenkiem etylenu, w pojedynczych opakowaniach 0,5 m2</w:t>
            </w:r>
          </w:p>
        </w:tc>
        <w:tc>
          <w:tcPr>
            <w:tcW w:w="336" w:type="pct"/>
          </w:tcPr>
          <w:p w14:paraId="4224659A" w14:textId="36468139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0BB3EEB1" w14:textId="2D7A2684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748" w:type="pct"/>
            <w:vAlign w:val="center"/>
          </w:tcPr>
          <w:p w14:paraId="3196A3A2" w14:textId="42C14654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2E497B" w14:paraId="138DF4F7" w14:textId="77777777" w:rsidTr="00334F90">
        <w:trPr>
          <w:trHeight w:val="560"/>
        </w:trPr>
        <w:tc>
          <w:tcPr>
            <w:tcW w:w="229" w:type="pct"/>
            <w:noWrap/>
            <w:vAlign w:val="center"/>
            <w:hideMark/>
          </w:tcPr>
          <w:p w14:paraId="1E3E67DC" w14:textId="77777777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76" w:type="pct"/>
            <w:vAlign w:val="center"/>
            <w:hideMark/>
          </w:tcPr>
          <w:p w14:paraId="3AAF69B6" w14:textId="77777777" w:rsidR="00087403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Opaska dziana biała</w:t>
            </w:r>
          </w:p>
          <w:p w14:paraId="5B23374A" w14:textId="0DF2DF45" w:rsidR="00A443A9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Opaska dziana biała, nieelastyczna 4-5 m x 10 cm w pojedynczych opakowaniach.</w:t>
            </w:r>
          </w:p>
        </w:tc>
        <w:tc>
          <w:tcPr>
            <w:tcW w:w="336" w:type="pct"/>
          </w:tcPr>
          <w:p w14:paraId="7505F121" w14:textId="541212FE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66127D7C" w14:textId="3DCEBC3D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748" w:type="pct"/>
            <w:vAlign w:val="center"/>
          </w:tcPr>
          <w:p w14:paraId="1AC406F7" w14:textId="68CE0A87" w:rsidR="00A443A9" w:rsidRPr="002E497B" w:rsidRDefault="00334F90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2E497B" w14:paraId="0E647956" w14:textId="77777777" w:rsidTr="00334F90">
        <w:trPr>
          <w:trHeight w:val="608"/>
        </w:trPr>
        <w:tc>
          <w:tcPr>
            <w:tcW w:w="229" w:type="pct"/>
            <w:noWrap/>
            <w:vAlign w:val="center"/>
            <w:hideMark/>
          </w:tcPr>
          <w:p w14:paraId="01D9F4B0" w14:textId="4F4059C1" w:rsidR="00A443A9" w:rsidRPr="002E497B" w:rsidRDefault="003E4334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3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6" w:type="pct"/>
            <w:vAlign w:val="center"/>
            <w:hideMark/>
          </w:tcPr>
          <w:p w14:paraId="76878E4B" w14:textId="77777777" w:rsidR="00087403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Kompresy gazowe jałowe z gazy min. 13-nitkowej</w:t>
            </w:r>
          </w:p>
          <w:p w14:paraId="218CAD9A" w14:textId="7EF029DA" w:rsidR="00A443A9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Kompresy gazowe jałowe z gazy min. 13-nitkowej min. 8-warstwowe 10cm x 10 cm a 5 </w:t>
            </w:r>
            <w:proofErr w:type="spellStart"/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6" w:type="pct"/>
          </w:tcPr>
          <w:p w14:paraId="31A7DBDA" w14:textId="7364F6CF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11" w:type="pct"/>
          </w:tcPr>
          <w:p w14:paraId="4E0330AD" w14:textId="5F16114D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748" w:type="pct"/>
            <w:vAlign w:val="center"/>
          </w:tcPr>
          <w:p w14:paraId="0CC7B86E" w14:textId="135B622A" w:rsidR="00A443A9" w:rsidRPr="002E497B" w:rsidRDefault="00334F90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2E497B" w14:paraId="083E67A2" w14:textId="77777777" w:rsidTr="00334F90">
        <w:trPr>
          <w:trHeight w:val="910"/>
        </w:trPr>
        <w:tc>
          <w:tcPr>
            <w:tcW w:w="229" w:type="pct"/>
            <w:noWrap/>
            <w:vAlign w:val="center"/>
            <w:hideMark/>
          </w:tcPr>
          <w:p w14:paraId="3F8F8BA5" w14:textId="4DF97E45" w:rsidR="00A443A9" w:rsidRPr="002E497B" w:rsidRDefault="003E4334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4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6" w:type="pct"/>
            <w:vAlign w:val="center"/>
            <w:hideMark/>
          </w:tcPr>
          <w:p w14:paraId="740C7000" w14:textId="31BD8DC1" w:rsidR="00087403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Sterylny opatrunek samoprzylepny z warstwą chłonną</w:t>
            </w: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 </w:t>
            </w:r>
          </w:p>
          <w:p w14:paraId="00ED03A6" w14:textId="31735CD8" w:rsidR="00A443A9" w:rsidRPr="002E497B" w:rsidRDefault="00087403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Sterylny opatrunek samoprzylepny z warstwą chłonną, do pooperacyjnego zaopatrywania ran, jako zabezpieczenie przed wtórną infekcją 20 cm (+ 5 cm ) x 10 cm ( +2 cm ), dobrze przylegający do rany, hypoalergiczny klej</w:t>
            </w:r>
          </w:p>
        </w:tc>
        <w:tc>
          <w:tcPr>
            <w:tcW w:w="336" w:type="pct"/>
          </w:tcPr>
          <w:p w14:paraId="09204258" w14:textId="7A5D2893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22D163C9" w14:textId="2E4B6AF4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748" w:type="pct"/>
            <w:vAlign w:val="center"/>
          </w:tcPr>
          <w:p w14:paraId="7E7E65FD" w14:textId="0DF3B268" w:rsidR="00A443A9" w:rsidRPr="002E497B" w:rsidRDefault="00334F90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2E497B" w14:paraId="1B0A1C83" w14:textId="77777777" w:rsidTr="00334F90">
        <w:trPr>
          <w:trHeight w:val="272"/>
        </w:trPr>
        <w:tc>
          <w:tcPr>
            <w:tcW w:w="229" w:type="pct"/>
            <w:noWrap/>
            <w:vAlign w:val="center"/>
            <w:hideMark/>
          </w:tcPr>
          <w:p w14:paraId="65E330D6" w14:textId="01CF153E" w:rsidR="00A443A9" w:rsidRPr="002E497B" w:rsidRDefault="003E4334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5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6" w:type="pct"/>
            <w:vAlign w:val="center"/>
            <w:hideMark/>
          </w:tcPr>
          <w:p w14:paraId="69689415" w14:textId="77777777" w:rsidR="002E497B" w:rsidRPr="002E497B" w:rsidRDefault="002E497B" w:rsidP="000B5552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Jałowy hypoalergiczny opatrunek włókninowy do mocowania kaniul</w:t>
            </w:r>
          </w:p>
          <w:p w14:paraId="57D57EF2" w14:textId="4AFE6D49" w:rsidR="00A443A9" w:rsidRPr="002E497B" w:rsidRDefault="002E497B" w:rsidP="000B5552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Jałowy hypoalergiczny opatrunek włókninowy do mocowania kaniul o rozmiarze 7,5 cm x 5 cm ( tolerancja rozmiaru +/-1 cm)</w:t>
            </w:r>
          </w:p>
        </w:tc>
        <w:tc>
          <w:tcPr>
            <w:tcW w:w="336" w:type="pct"/>
          </w:tcPr>
          <w:p w14:paraId="3FB9E95F" w14:textId="4D82B072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4362B0F1" w14:textId="2090A753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748" w:type="pct"/>
            <w:vAlign w:val="center"/>
          </w:tcPr>
          <w:p w14:paraId="5FF4B241" w14:textId="14324A53" w:rsidR="00A443A9" w:rsidRPr="002E497B" w:rsidRDefault="00334F90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2E497B" w14:paraId="41EA4DA1" w14:textId="77777777" w:rsidTr="00334F90">
        <w:trPr>
          <w:trHeight w:val="544"/>
        </w:trPr>
        <w:tc>
          <w:tcPr>
            <w:tcW w:w="229" w:type="pct"/>
            <w:noWrap/>
            <w:vAlign w:val="center"/>
            <w:hideMark/>
          </w:tcPr>
          <w:p w14:paraId="7C2573DF" w14:textId="30BF3EB1" w:rsidR="00A443A9" w:rsidRPr="002E497B" w:rsidRDefault="003E4334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6</w:t>
            </w:r>
            <w:r w:rsidR="00A443A9"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6" w:type="pct"/>
            <w:vAlign w:val="center"/>
            <w:hideMark/>
          </w:tcPr>
          <w:p w14:paraId="43DB3DC1" w14:textId="77777777" w:rsidR="00A443A9" w:rsidRPr="002E497B" w:rsidRDefault="00A443A9" w:rsidP="000B5552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hemostatyczny do szybkiego tamowania masywnego krwawienia w rozmiarze 10 cm x 10 cm</w:t>
            </w:r>
          </w:p>
        </w:tc>
        <w:tc>
          <w:tcPr>
            <w:tcW w:w="336" w:type="pct"/>
          </w:tcPr>
          <w:p w14:paraId="3168A5C3" w14:textId="4B571123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75A3484B" w14:textId="1F36F666" w:rsidR="00A443A9" w:rsidRPr="002E497B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48" w:type="pct"/>
            <w:vAlign w:val="center"/>
          </w:tcPr>
          <w:p w14:paraId="51692817" w14:textId="1DB58739" w:rsidR="00A443A9" w:rsidRPr="002E497B" w:rsidRDefault="00334F90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1,5 roku</w:t>
            </w:r>
          </w:p>
        </w:tc>
      </w:tr>
      <w:tr w:rsidR="003E4334" w:rsidRPr="002E497B" w14:paraId="0CEECDF6" w14:textId="77777777" w:rsidTr="00275A68">
        <w:trPr>
          <w:trHeight w:val="710"/>
        </w:trPr>
        <w:tc>
          <w:tcPr>
            <w:tcW w:w="229" w:type="pct"/>
            <w:noWrap/>
            <w:vAlign w:val="center"/>
            <w:hideMark/>
          </w:tcPr>
          <w:p w14:paraId="606C70F9" w14:textId="793EF21D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076" w:type="pct"/>
            <w:vAlign w:val="center"/>
            <w:hideMark/>
          </w:tcPr>
          <w:p w14:paraId="3B36F2A6" w14:textId="77777777" w:rsidR="003E4334" w:rsidRPr="002E497B" w:rsidRDefault="003E4334" w:rsidP="00275A68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Elastyczny siatkowy rękaw opatrunkowy</w:t>
            </w:r>
          </w:p>
          <w:p w14:paraId="46079D40" w14:textId="77777777" w:rsidR="003E4334" w:rsidRPr="002E497B" w:rsidRDefault="003E4334" w:rsidP="00275A68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Parametry: Elastyczny, siatkowy rękaw opatrunkowy zastępujący bandaż do mocowania opatrunków o szer. 3,5 cm + 1 cm w stanie nierozciągniętym</w:t>
            </w:r>
          </w:p>
        </w:tc>
        <w:tc>
          <w:tcPr>
            <w:tcW w:w="336" w:type="pct"/>
          </w:tcPr>
          <w:p w14:paraId="2D287D03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611" w:type="pct"/>
          </w:tcPr>
          <w:p w14:paraId="0550B0FD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748" w:type="pct"/>
            <w:vAlign w:val="center"/>
          </w:tcPr>
          <w:p w14:paraId="03A285AC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3E4334" w:rsidRPr="002E497B" w14:paraId="69025C5F" w14:textId="77777777" w:rsidTr="00275A68">
        <w:trPr>
          <w:trHeight w:val="279"/>
        </w:trPr>
        <w:tc>
          <w:tcPr>
            <w:tcW w:w="229" w:type="pct"/>
            <w:noWrap/>
            <w:vAlign w:val="center"/>
            <w:hideMark/>
          </w:tcPr>
          <w:p w14:paraId="36D3F0FE" w14:textId="40E84A99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076" w:type="pct"/>
            <w:vAlign w:val="center"/>
            <w:hideMark/>
          </w:tcPr>
          <w:p w14:paraId="7BD11CF5" w14:textId="77777777" w:rsidR="003E4334" w:rsidRPr="002E497B" w:rsidRDefault="003E4334" w:rsidP="00275A68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Przylepiec foliowy wodoodporny</w:t>
            </w:r>
          </w:p>
          <w:p w14:paraId="2050D74B" w14:textId="77777777" w:rsidR="003E4334" w:rsidRPr="002E497B" w:rsidRDefault="003E4334" w:rsidP="00275A68">
            <w:pPr>
              <w:spacing w:after="0" w:line="240" w:lineRule="auto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 xml:space="preserve">Parametry: Przylepiec foliowy wodoodporny w </w:t>
            </w: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rozm</w:t>
            </w:r>
            <w:proofErr w:type="spellEnd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 2,5 cm x 5 m (+ 4,2 m)</w:t>
            </w:r>
          </w:p>
        </w:tc>
        <w:tc>
          <w:tcPr>
            <w:tcW w:w="336" w:type="pct"/>
          </w:tcPr>
          <w:p w14:paraId="58602E7D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611" w:type="pct"/>
          </w:tcPr>
          <w:p w14:paraId="7CE44DDE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3 425</w:t>
            </w:r>
          </w:p>
        </w:tc>
        <w:tc>
          <w:tcPr>
            <w:tcW w:w="748" w:type="pct"/>
            <w:vAlign w:val="center"/>
          </w:tcPr>
          <w:p w14:paraId="5D8C4365" w14:textId="77777777" w:rsidR="003E4334" w:rsidRPr="002E497B" w:rsidRDefault="003E4334" w:rsidP="00275A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</w:tbl>
    <w:p w14:paraId="7FC6F33E" w14:textId="77777777" w:rsidR="000B5552" w:rsidRDefault="000B5552" w:rsidP="00071AA4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Zamawiający wymaga, aby oferowany </w:t>
      </w:r>
      <w:r>
        <w:rPr>
          <w:rFonts w:ascii="Neo Sans Pro" w:hAnsi="Neo Sans Pro" w:cstheme="minorHAnsi"/>
          <w:b/>
          <w:bCs/>
          <w:color w:val="000000" w:themeColor="text1"/>
        </w:rPr>
        <w:t>produkt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był wyrobem medycznym, posiadającymi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</w:t>
      </w:r>
      <w:proofErr w:type="spellStart"/>
      <w:r w:rsidRPr="00567964">
        <w:rPr>
          <w:rFonts w:ascii="Neo Sans Pro" w:hAnsi="Neo Sans Pro" w:cstheme="minorHAnsi"/>
          <w:b/>
          <w:bCs/>
          <w:color w:val="000000" w:themeColor="text1"/>
        </w:rPr>
        <w:t>t.j</w:t>
      </w:r>
      <w:proofErr w:type="spellEnd"/>
      <w:r w:rsidRPr="00567964">
        <w:rPr>
          <w:rFonts w:ascii="Neo Sans Pro" w:hAnsi="Neo Sans Pro" w:cstheme="minorHAnsi"/>
          <w:b/>
          <w:bCs/>
          <w:color w:val="000000" w:themeColor="text1"/>
        </w:rPr>
        <w:t>. Dz.U. z 2024 r. poz. 1620).</w:t>
      </w:r>
    </w:p>
    <w:p w14:paraId="26F5A406" w14:textId="77777777" w:rsidR="005E64D7" w:rsidRDefault="005E64D7" w:rsidP="00071AA4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</w:p>
    <w:p w14:paraId="151B6CED" w14:textId="4CD4CE57" w:rsidR="005E64D7" w:rsidRPr="00382DCD" w:rsidRDefault="005E64D7" w:rsidP="00071AA4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  <w:u w:val="single"/>
        </w:rPr>
      </w:pPr>
      <w:r w:rsidRPr="00382DCD">
        <w:rPr>
          <w:rFonts w:ascii="Neo Sans Pro" w:hAnsi="Neo Sans Pro" w:cstheme="minorHAnsi"/>
          <w:b/>
          <w:bCs/>
          <w:color w:val="000000" w:themeColor="text1"/>
          <w:u w:val="single"/>
        </w:rPr>
        <w:t xml:space="preserve">UWAGA! Dotyczy  pozycji LP nr </w:t>
      </w:r>
      <w:r w:rsidR="003E4334" w:rsidRPr="00382DCD">
        <w:rPr>
          <w:rFonts w:ascii="Neo Sans Pro" w:hAnsi="Neo Sans Pro" w:cstheme="minorHAnsi"/>
          <w:b/>
          <w:bCs/>
          <w:color w:val="000000" w:themeColor="text1"/>
          <w:u w:val="single"/>
        </w:rPr>
        <w:t>7</w:t>
      </w:r>
      <w:r w:rsidR="00787C81" w:rsidRPr="00382DCD">
        <w:rPr>
          <w:rFonts w:ascii="Neo Sans Pro" w:hAnsi="Neo Sans Pro" w:cstheme="minorHAnsi"/>
          <w:b/>
          <w:bCs/>
          <w:color w:val="000000" w:themeColor="text1"/>
          <w:u w:val="single"/>
        </w:rPr>
        <w:t xml:space="preserve"> i LP nr </w:t>
      </w:r>
      <w:r w:rsidR="003E4334" w:rsidRPr="00382DCD">
        <w:rPr>
          <w:rFonts w:ascii="Neo Sans Pro" w:hAnsi="Neo Sans Pro" w:cstheme="minorHAnsi"/>
          <w:b/>
          <w:bCs/>
          <w:color w:val="000000" w:themeColor="text1"/>
          <w:u w:val="single"/>
        </w:rPr>
        <w:t>8</w:t>
      </w:r>
    </w:p>
    <w:p w14:paraId="3C23A1F8" w14:textId="77777777" w:rsidR="005E64D7" w:rsidRDefault="005E64D7" w:rsidP="00071AA4">
      <w:pPr>
        <w:spacing w:after="0" w:line="240" w:lineRule="auto"/>
        <w:jc w:val="both"/>
        <w:rPr>
          <w:rFonts w:ascii="Neo Sans Pro" w:hAnsi="Neo Sans Pro"/>
          <w:b/>
          <w:u w:val="single"/>
        </w:rPr>
      </w:pPr>
      <w:r w:rsidRPr="005E64D7">
        <w:rPr>
          <w:rFonts w:ascii="Neo Sans Pro" w:hAnsi="Neo Sans Pro"/>
          <w:b/>
          <w:u w:val="single"/>
        </w:rPr>
        <w:t xml:space="preserve">Zamawiający dopuszcza </w:t>
      </w:r>
      <w:r>
        <w:rPr>
          <w:rFonts w:ascii="Neo Sans Pro" w:hAnsi="Neo Sans Pro"/>
          <w:b/>
          <w:u w:val="single"/>
        </w:rPr>
        <w:t xml:space="preserve">w Formularzu cenowym </w:t>
      </w:r>
      <w:r w:rsidRPr="005E64D7">
        <w:rPr>
          <w:rFonts w:ascii="Neo Sans Pro" w:hAnsi="Neo Sans Pro"/>
          <w:b/>
          <w:u w:val="single"/>
        </w:rPr>
        <w:t xml:space="preserve">zaoferowanie większej ilości </w:t>
      </w:r>
      <w:proofErr w:type="spellStart"/>
      <w:r w:rsidRPr="005E64D7">
        <w:rPr>
          <w:rFonts w:ascii="Neo Sans Pro" w:hAnsi="Neo Sans Pro"/>
          <w:b/>
          <w:u w:val="single"/>
        </w:rPr>
        <w:t>mb</w:t>
      </w:r>
      <w:proofErr w:type="spellEnd"/>
      <w:r w:rsidRPr="005E64D7">
        <w:rPr>
          <w:rFonts w:ascii="Neo Sans Pro" w:hAnsi="Neo Sans Pro"/>
          <w:b/>
          <w:u w:val="single"/>
        </w:rPr>
        <w:t xml:space="preserve"> niż wymagana w OPZ w</w:t>
      </w:r>
      <w:r>
        <w:rPr>
          <w:rFonts w:ascii="Neo Sans Pro" w:hAnsi="Neo Sans Pro"/>
          <w:b/>
          <w:u w:val="single"/>
        </w:rPr>
        <w:t> </w:t>
      </w:r>
      <w:r w:rsidRPr="005E64D7">
        <w:rPr>
          <w:rFonts w:ascii="Neo Sans Pro" w:hAnsi="Neo Sans Pro"/>
          <w:b/>
          <w:u w:val="single"/>
        </w:rPr>
        <w:t>związku</w:t>
      </w:r>
      <w:r>
        <w:rPr>
          <w:rFonts w:ascii="Neo Sans Pro" w:hAnsi="Neo Sans Pro"/>
          <w:b/>
          <w:u w:val="single"/>
        </w:rPr>
        <w:t xml:space="preserve"> </w:t>
      </w:r>
      <w:r w:rsidRPr="005E64D7">
        <w:rPr>
          <w:rFonts w:ascii="Neo Sans Pro" w:hAnsi="Neo Sans Pro"/>
          <w:b/>
          <w:u w:val="single"/>
        </w:rPr>
        <w:t>z koniecznością zaokrąglenia do pełnego rozmiaru oferowanego opatrunku w górę.</w:t>
      </w:r>
    </w:p>
    <w:p w14:paraId="0D50C640" w14:textId="77777777" w:rsidR="005F2213" w:rsidRDefault="005F2213" w:rsidP="00071AA4">
      <w:pPr>
        <w:spacing w:after="0" w:line="240" w:lineRule="auto"/>
        <w:jc w:val="both"/>
        <w:rPr>
          <w:rFonts w:ascii="Neo Sans Pro" w:hAnsi="Neo Sans Pro"/>
          <w:b/>
          <w:u w:val="single"/>
        </w:rPr>
      </w:pPr>
    </w:p>
    <w:p w14:paraId="59CF232F" w14:textId="24DEB785" w:rsidR="005F2213" w:rsidRPr="005E64D7" w:rsidRDefault="005F2213" w:rsidP="00071AA4">
      <w:pPr>
        <w:spacing w:after="0" w:line="240" w:lineRule="auto"/>
        <w:jc w:val="both"/>
        <w:rPr>
          <w:rFonts w:ascii="Neo Sans Pro" w:hAnsi="Neo Sans Pro"/>
          <w:b/>
          <w:color w:val="EE0000"/>
          <w:u w:val="single"/>
        </w:rPr>
        <w:sectPr w:rsidR="005F2213" w:rsidRPr="005E64D7" w:rsidSect="00A443A9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Neo Sans Pro" w:hAnsi="Neo Sans Pro"/>
          <w:b/>
          <w:u w:val="single"/>
        </w:rPr>
        <w:t xml:space="preserve">Do oceny ofert w kryterium Cena Zamawiający weźmie pod uwagę jedynie wycenę ilości </w:t>
      </w:r>
      <w:proofErr w:type="spellStart"/>
      <w:r>
        <w:rPr>
          <w:rFonts w:ascii="Neo Sans Pro" w:hAnsi="Neo Sans Pro"/>
          <w:b/>
          <w:u w:val="single"/>
        </w:rPr>
        <w:t>mb</w:t>
      </w:r>
      <w:proofErr w:type="spellEnd"/>
      <w:r>
        <w:rPr>
          <w:rFonts w:ascii="Neo Sans Pro" w:hAnsi="Neo Sans Pro"/>
          <w:b/>
          <w:u w:val="single"/>
        </w:rPr>
        <w:t xml:space="preserve"> wskazanych przez Zamawiającego w OPZ – szczegóły w Formularzu cenowym.</w:t>
      </w:r>
    </w:p>
    <w:p w14:paraId="29BACB1A" w14:textId="03315AA0" w:rsidR="00334F90" w:rsidRPr="008E4D90" w:rsidRDefault="00334F90" w:rsidP="00334F90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lastRenderedPageBreak/>
        <w:t xml:space="preserve">Część nr </w:t>
      </w:r>
      <w:r>
        <w:rPr>
          <w:rFonts w:ascii="Neo Sans Pro" w:hAnsi="Neo Sans Pro"/>
          <w:b/>
          <w:bCs/>
          <w:color w:val="000000"/>
        </w:rPr>
        <w:t>2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II</w:t>
      </w:r>
    </w:p>
    <w:tbl>
      <w:tblPr>
        <w:tblW w:w="571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6367"/>
        <w:gridCol w:w="695"/>
        <w:gridCol w:w="1265"/>
        <w:gridCol w:w="1548"/>
      </w:tblGrid>
      <w:tr w:rsidR="00334F90" w:rsidRPr="002E497B" w14:paraId="45887119" w14:textId="77777777" w:rsidTr="00334F90">
        <w:trPr>
          <w:trHeight w:val="562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7E0E706B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0AFBC01F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336" w:type="pct"/>
            <w:shd w:val="clear" w:color="000000" w:fill="F2F2F2"/>
          </w:tcPr>
          <w:p w14:paraId="7706137D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11" w:type="pct"/>
            <w:shd w:val="clear" w:color="000000" w:fill="F2F2F2"/>
          </w:tcPr>
          <w:p w14:paraId="3F26A563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Liczba jednostek miary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48A38DEC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</w:tr>
      <w:tr w:rsidR="00334F90" w:rsidRPr="002E497B" w14:paraId="4F8DB7AE" w14:textId="77777777" w:rsidTr="00334F90">
        <w:trPr>
          <w:trHeight w:val="299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1E67A82C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09AB5C88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" w:type="pct"/>
            <w:shd w:val="clear" w:color="000000" w:fill="F2F2F2"/>
          </w:tcPr>
          <w:p w14:paraId="0E0977E5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000000" w:fill="F2F2F2"/>
          </w:tcPr>
          <w:p w14:paraId="1C493F4C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410DF571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34F90" w:rsidRPr="002E497B" w14:paraId="103190E7" w14:textId="77777777" w:rsidTr="00334F90">
        <w:trPr>
          <w:trHeight w:val="544"/>
        </w:trPr>
        <w:tc>
          <w:tcPr>
            <w:tcW w:w="228" w:type="pct"/>
            <w:noWrap/>
            <w:vAlign w:val="center"/>
            <w:hideMark/>
          </w:tcPr>
          <w:p w14:paraId="14254F49" w14:textId="02E00B65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</w:t>
            </w: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pct"/>
            <w:vAlign w:val="center"/>
            <w:hideMark/>
          </w:tcPr>
          <w:p w14:paraId="765F6022" w14:textId="77777777" w:rsidR="00334F90" w:rsidRPr="002E497B" w:rsidRDefault="00334F90" w:rsidP="00E7728F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wentylowy przeznaczony do opatrywania ran w obrębie klatki piersiowej.</w:t>
            </w:r>
          </w:p>
        </w:tc>
        <w:tc>
          <w:tcPr>
            <w:tcW w:w="336" w:type="pct"/>
          </w:tcPr>
          <w:p w14:paraId="43F7F688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</w:t>
            </w:r>
            <w:proofErr w:type="spellEnd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611" w:type="pct"/>
          </w:tcPr>
          <w:p w14:paraId="1AB994C1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48" w:type="pct"/>
            <w:vAlign w:val="center"/>
          </w:tcPr>
          <w:p w14:paraId="5C8C5F51" w14:textId="641D5A8D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</w:tbl>
    <w:p w14:paraId="2D3019B9" w14:textId="040664AF" w:rsidR="00334F90" w:rsidRDefault="00334F90" w:rsidP="00334F90">
      <w:pPr>
        <w:spacing w:after="0" w:line="240" w:lineRule="auto"/>
        <w:jc w:val="both"/>
        <w:rPr>
          <w:rFonts w:ascii="Neo Sans Pro" w:hAnsi="Neo Sans Pro" w:cs="Calibri"/>
          <w:b/>
        </w:rPr>
      </w:pPr>
      <w:r w:rsidRPr="00334F90">
        <w:rPr>
          <w:rFonts w:ascii="Neo Sans Pro" w:hAnsi="Neo Sans Pro" w:cs="Calibri"/>
          <w:b/>
        </w:rPr>
        <w:t>Zamawiający wymaga, aby oferowany produkt był wyrobem medycznym, posiadającymi aktualne dopuszczenia do obrotu i używania zgodnie z ustawą o</w:t>
      </w:r>
      <w:r>
        <w:rPr>
          <w:rFonts w:ascii="Neo Sans Pro" w:hAnsi="Neo Sans Pro" w:cs="Calibri"/>
          <w:b/>
        </w:rPr>
        <w:t> </w:t>
      </w:r>
      <w:r w:rsidRPr="00334F90">
        <w:rPr>
          <w:rFonts w:ascii="Neo Sans Pro" w:hAnsi="Neo Sans Pro" w:cs="Calibri"/>
          <w:b/>
        </w:rPr>
        <w:t>wyrobach medycznych z dnia 7 kwietnia 2022 r. (</w:t>
      </w:r>
      <w:proofErr w:type="spellStart"/>
      <w:r w:rsidRPr="00334F90">
        <w:rPr>
          <w:rFonts w:ascii="Neo Sans Pro" w:hAnsi="Neo Sans Pro" w:cs="Calibri"/>
          <w:b/>
        </w:rPr>
        <w:t>t.j</w:t>
      </w:r>
      <w:proofErr w:type="spellEnd"/>
      <w:r w:rsidRPr="00334F90">
        <w:rPr>
          <w:rFonts w:ascii="Neo Sans Pro" w:hAnsi="Neo Sans Pro" w:cs="Calibri"/>
          <w:b/>
        </w:rPr>
        <w:t>. Dz.U. z 2024 r. poz. 1620)</w:t>
      </w:r>
    </w:p>
    <w:p w14:paraId="25922D62" w14:textId="77777777" w:rsidR="00334F90" w:rsidRPr="000B5552" w:rsidRDefault="00334F90" w:rsidP="00334F90">
      <w:pPr>
        <w:spacing w:after="0" w:line="240" w:lineRule="auto"/>
        <w:jc w:val="both"/>
        <w:rPr>
          <w:rFonts w:ascii="Neo Sans Pro" w:hAnsi="Neo Sans Pro" w:cs="Calibri"/>
          <w:b/>
        </w:rPr>
      </w:pPr>
    </w:p>
    <w:p w14:paraId="2957A81F" w14:textId="5FF143DA" w:rsidR="00334F90" w:rsidRPr="008E4D90" w:rsidRDefault="00334F90" w:rsidP="00334F90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3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III</w:t>
      </w:r>
    </w:p>
    <w:tbl>
      <w:tblPr>
        <w:tblW w:w="571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6367"/>
        <w:gridCol w:w="695"/>
        <w:gridCol w:w="1265"/>
        <w:gridCol w:w="1548"/>
      </w:tblGrid>
      <w:tr w:rsidR="00334F90" w:rsidRPr="002E497B" w14:paraId="473CF192" w14:textId="77777777" w:rsidTr="00334F90">
        <w:trPr>
          <w:trHeight w:val="562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22D985E7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0DF2C431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336" w:type="pct"/>
            <w:shd w:val="clear" w:color="000000" w:fill="F2F2F2"/>
          </w:tcPr>
          <w:p w14:paraId="355D340A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11" w:type="pct"/>
            <w:shd w:val="clear" w:color="000000" w:fill="F2F2F2"/>
          </w:tcPr>
          <w:p w14:paraId="53A22BDD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Liczba jednostek miary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0F799B06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</w:tr>
      <w:tr w:rsidR="00334F90" w:rsidRPr="002E497B" w14:paraId="13C152C7" w14:textId="77777777" w:rsidTr="00334F90">
        <w:trPr>
          <w:trHeight w:val="299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080C5751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5C7E79C5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" w:type="pct"/>
            <w:shd w:val="clear" w:color="000000" w:fill="F2F2F2"/>
          </w:tcPr>
          <w:p w14:paraId="7B124F02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000000" w:fill="F2F2F2"/>
          </w:tcPr>
          <w:p w14:paraId="086DF4C5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7D53D28C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34F90" w:rsidRPr="002E497B" w14:paraId="42646A21" w14:textId="77777777" w:rsidTr="00334F90">
        <w:trPr>
          <w:trHeight w:val="272"/>
        </w:trPr>
        <w:tc>
          <w:tcPr>
            <w:tcW w:w="228" w:type="pct"/>
            <w:noWrap/>
            <w:vAlign w:val="center"/>
            <w:hideMark/>
          </w:tcPr>
          <w:p w14:paraId="67C51DA4" w14:textId="45C4E7F3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77" w:type="pct"/>
            <w:vAlign w:val="center"/>
            <w:hideMark/>
          </w:tcPr>
          <w:p w14:paraId="100F14B1" w14:textId="77777777" w:rsidR="00334F90" w:rsidRPr="002E497B" w:rsidRDefault="00334F90" w:rsidP="00E7728F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Opatrunek hemostatyczny w formie gazy, szerokość od 6 do 10 cm i długość od 1,5 m do 4 m</w:t>
            </w:r>
          </w:p>
        </w:tc>
        <w:tc>
          <w:tcPr>
            <w:tcW w:w="336" w:type="pct"/>
          </w:tcPr>
          <w:p w14:paraId="2D99844C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611" w:type="pct"/>
          </w:tcPr>
          <w:p w14:paraId="757521B6" w14:textId="77777777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748" w:type="pct"/>
            <w:vAlign w:val="center"/>
          </w:tcPr>
          <w:p w14:paraId="299B359C" w14:textId="16B177C1" w:rsidR="00334F90" w:rsidRPr="002E497B" w:rsidRDefault="00334F90" w:rsidP="00E7728F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</w:tbl>
    <w:p w14:paraId="5189C3F9" w14:textId="0352A6DB" w:rsidR="00334F90" w:rsidRDefault="00334F90" w:rsidP="00334F90">
      <w:pPr>
        <w:spacing w:after="0" w:line="240" w:lineRule="auto"/>
        <w:jc w:val="both"/>
        <w:rPr>
          <w:rFonts w:ascii="Neo Sans Pro" w:hAnsi="Neo Sans Pro"/>
          <w:b/>
          <w:bCs/>
          <w:color w:val="000000"/>
        </w:rPr>
      </w:pPr>
      <w:r w:rsidRPr="00334F90">
        <w:rPr>
          <w:rFonts w:ascii="Neo Sans Pro" w:hAnsi="Neo Sans Pro"/>
          <w:b/>
          <w:bCs/>
          <w:color w:val="000000"/>
        </w:rPr>
        <w:t>Zamawiający wymaga, aby oferowany produkt był wyrobem medycznym, posiadającymi aktualne dopuszczenia do obrotu i używania zgodnie z ustawą o</w:t>
      </w:r>
      <w:r>
        <w:rPr>
          <w:rFonts w:ascii="Neo Sans Pro" w:hAnsi="Neo Sans Pro"/>
          <w:b/>
          <w:bCs/>
          <w:color w:val="000000"/>
        </w:rPr>
        <w:t> </w:t>
      </w:r>
      <w:r w:rsidRPr="00334F90">
        <w:rPr>
          <w:rFonts w:ascii="Neo Sans Pro" w:hAnsi="Neo Sans Pro"/>
          <w:b/>
          <w:bCs/>
          <w:color w:val="000000"/>
        </w:rPr>
        <w:t>wyrobach medycznych z dnia 7 kwietnia 2022 r. (</w:t>
      </w:r>
      <w:proofErr w:type="spellStart"/>
      <w:r w:rsidRPr="00334F90">
        <w:rPr>
          <w:rFonts w:ascii="Neo Sans Pro" w:hAnsi="Neo Sans Pro"/>
          <w:b/>
          <w:bCs/>
          <w:color w:val="000000"/>
        </w:rPr>
        <w:t>t.j</w:t>
      </w:r>
      <w:proofErr w:type="spellEnd"/>
      <w:r w:rsidRPr="00334F90">
        <w:rPr>
          <w:rFonts w:ascii="Neo Sans Pro" w:hAnsi="Neo Sans Pro"/>
          <w:b/>
          <w:bCs/>
          <w:color w:val="000000"/>
        </w:rPr>
        <w:t>. Dz.U. z 2024 r. poz. 1620)</w:t>
      </w:r>
    </w:p>
    <w:p w14:paraId="4A7E888F" w14:textId="77777777" w:rsidR="005E64D7" w:rsidRPr="005E64D7" w:rsidRDefault="005E64D7" w:rsidP="00334F90">
      <w:pPr>
        <w:spacing w:after="0" w:line="240" w:lineRule="auto"/>
        <w:jc w:val="both"/>
        <w:rPr>
          <w:rFonts w:ascii="Neo Sans Pro" w:hAnsi="Neo Sans Pro"/>
          <w:b/>
          <w:color w:val="EE0000"/>
          <w:u w:val="single"/>
        </w:rPr>
      </w:pPr>
    </w:p>
    <w:p w14:paraId="04FC412F" w14:textId="06E74736" w:rsidR="005E64D7" w:rsidRPr="005E64D7" w:rsidRDefault="005E64D7" w:rsidP="00334F90">
      <w:pPr>
        <w:spacing w:after="0" w:line="240" w:lineRule="auto"/>
        <w:jc w:val="both"/>
        <w:rPr>
          <w:rFonts w:ascii="Neo Sans Pro" w:hAnsi="Neo Sans Pro"/>
          <w:b/>
          <w:color w:val="EE0000"/>
          <w:u w:val="single"/>
        </w:rPr>
      </w:pPr>
      <w:r>
        <w:rPr>
          <w:rFonts w:ascii="Neo Sans Pro" w:hAnsi="Neo Sans Pro"/>
          <w:b/>
          <w:u w:val="single"/>
        </w:rPr>
        <w:t xml:space="preserve">UWAGA! </w:t>
      </w:r>
      <w:r w:rsidRPr="005E64D7">
        <w:rPr>
          <w:rFonts w:ascii="Neo Sans Pro" w:hAnsi="Neo Sans Pro"/>
          <w:b/>
          <w:u w:val="single"/>
        </w:rPr>
        <w:t xml:space="preserve">Zamawiający dopuszcza </w:t>
      </w:r>
      <w:r>
        <w:rPr>
          <w:rFonts w:ascii="Neo Sans Pro" w:hAnsi="Neo Sans Pro"/>
          <w:b/>
          <w:u w:val="single"/>
        </w:rPr>
        <w:t xml:space="preserve">w Formularzu cenowym </w:t>
      </w:r>
      <w:r w:rsidRPr="005E64D7">
        <w:rPr>
          <w:rFonts w:ascii="Neo Sans Pro" w:hAnsi="Neo Sans Pro"/>
          <w:b/>
          <w:u w:val="single"/>
        </w:rPr>
        <w:t xml:space="preserve">zaoferowanie większej ilości </w:t>
      </w:r>
      <w:proofErr w:type="spellStart"/>
      <w:r w:rsidRPr="005E64D7">
        <w:rPr>
          <w:rFonts w:ascii="Neo Sans Pro" w:hAnsi="Neo Sans Pro"/>
          <w:b/>
          <w:u w:val="single"/>
        </w:rPr>
        <w:t>mb</w:t>
      </w:r>
      <w:proofErr w:type="spellEnd"/>
      <w:r w:rsidRPr="005E64D7">
        <w:rPr>
          <w:rFonts w:ascii="Neo Sans Pro" w:hAnsi="Neo Sans Pro"/>
          <w:b/>
          <w:u w:val="single"/>
        </w:rPr>
        <w:t xml:space="preserve"> niż wymagana w OPZ w</w:t>
      </w:r>
      <w:r>
        <w:rPr>
          <w:rFonts w:ascii="Neo Sans Pro" w:hAnsi="Neo Sans Pro"/>
          <w:b/>
          <w:u w:val="single"/>
        </w:rPr>
        <w:t> </w:t>
      </w:r>
      <w:r w:rsidRPr="005E64D7">
        <w:rPr>
          <w:rFonts w:ascii="Neo Sans Pro" w:hAnsi="Neo Sans Pro"/>
          <w:b/>
          <w:u w:val="single"/>
        </w:rPr>
        <w:t>związku</w:t>
      </w:r>
      <w:r>
        <w:rPr>
          <w:rFonts w:ascii="Neo Sans Pro" w:hAnsi="Neo Sans Pro"/>
          <w:b/>
          <w:u w:val="single"/>
        </w:rPr>
        <w:t xml:space="preserve"> </w:t>
      </w:r>
      <w:r w:rsidRPr="005E64D7">
        <w:rPr>
          <w:rFonts w:ascii="Neo Sans Pro" w:hAnsi="Neo Sans Pro"/>
          <w:b/>
          <w:u w:val="single"/>
        </w:rPr>
        <w:t xml:space="preserve">z koniecznością zaokrąglenia do pełnego rozmiaru oferowanego opatrunku w górę. </w:t>
      </w:r>
    </w:p>
    <w:p w14:paraId="7A1105A0" w14:textId="77777777" w:rsidR="005F2213" w:rsidRDefault="005F2213" w:rsidP="005F2213">
      <w:pPr>
        <w:spacing w:after="0" w:line="240" w:lineRule="auto"/>
        <w:jc w:val="both"/>
        <w:rPr>
          <w:rFonts w:ascii="Neo Sans Pro" w:hAnsi="Neo Sans Pro"/>
          <w:b/>
          <w:u w:val="single"/>
        </w:rPr>
      </w:pPr>
    </w:p>
    <w:p w14:paraId="35744325" w14:textId="51E284E4" w:rsidR="005F2213" w:rsidRDefault="005F2213" w:rsidP="005F2213">
      <w:pPr>
        <w:spacing w:after="0" w:line="240" w:lineRule="auto"/>
        <w:jc w:val="both"/>
        <w:rPr>
          <w:rFonts w:ascii="Neo Sans Pro" w:hAnsi="Neo Sans Pro"/>
          <w:b/>
          <w:u w:val="single"/>
        </w:rPr>
      </w:pPr>
      <w:r>
        <w:rPr>
          <w:rFonts w:ascii="Neo Sans Pro" w:hAnsi="Neo Sans Pro"/>
          <w:b/>
          <w:u w:val="single"/>
        </w:rPr>
        <w:t xml:space="preserve">Do oceny ofert  Zamawiający weźmie pod uwagę jedynie wycenę ilości </w:t>
      </w:r>
      <w:proofErr w:type="spellStart"/>
      <w:r>
        <w:rPr>
          <w:rFonts w:ascii="Neo Sans Pro" w:hAnsi="Neo Sans Pro"/>
          <w:b/>
          <w:u w:val="single"/>
        </w:rPr>
        <w:t>mb</w:t>
      </w:r>
      <w:proofErr w:type="spellEnd"/>
      <w:r>
        <w:rPr>
          <w:rFonts w:ascii="Neo Sans Pro" w:hAnsi="Neo Sans Pro"/>
          <w:b/>
          <w:u w:val="single"/>
        </w:rPr>
        <w:t xml:space="preserve"> wskazanych przez Zamawiającego w O</w:t>
      </w:r>
      <w:r>
        <w:rPr>
          <w:rFonts w:ascii="Neo Sans Pro" w:hAnsi="Neo Sans Pro"/>
          <w:b/>
          <w:u w:val="single"/>
        </w:rPr>
        <w:t>PZ</w:t>
      </w:r>
      <w:r>
        <w:rPr>
          <w:rFonts w:ascii="Neo Sans Pro" w:hAnsi="Neo Sans Pro"/>
          <w:b/>
          <w:u w:val="single"/>
        </w:rPr>
        <w:t>– szczegóły w Formularzu cenowym.</w:t>
      </w:r>
    </w:p>
    <w:p w14:paraId="728A559B" w14:textId="77777777" w:rsidR="005F2213" w:rsidRDefault="005F2213" w:rsidP="005F2213">
      <w:pPr>
        <w:spacing w:after="0" w:line="240" w:lineRule="auto"/>
        <w:jc w:val="both"/>
        <w:rPr>
          <w:rFonts w:ascii="Neo Sans Pro" w:hAnsi="Neo Sans Pro"/>
          <w:b/>
          <w:u w:val="single"/>
        </w:rPr>
      </w:pPr>
    </w:p>
    <w:p w14:paraId="18E8994C" w14:textId="77777777" w:rsidR="005F2213" w:rsidRDefault="005F2213" w:rsidP="005F2213">
      <w:pPr>
        <w:spacing w:after="0" w:line="240" w:lineRule="auto"/>
        <w:jc w:val="both"/>
        <w:rPr>
          <w:rFonts w:ascii="Neo Sans Pro" w:hAnsi="Neo Sans Pro"/>
          <w:b/>
          <w:u w:val="single"/>
        </w:rPr>
      </w:pPr>
    </w:p>
    <w:p w14:paraId="40031C1C" w14:textId="77777777" w:rsidR="005F2213" w:rsidRPr="008E4D90" w:rsidRDefault="005F2213" w:rsidP="005F2213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t xml:space="preserve">Część nr </w:t>
      </w:r>
      <w:r>
        <w:rPr>
          <w:rFonts w:ascii="Neo Sans Pro" w:hAnsi="Neo Sans Pro"/>
          <w:b/>
          <w:bCs/>
          <w:color w:val="000000"/>
        </w:rPr>
        <w:t>4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IV</w:t>
      </w:r>
    </w:p>
    <w:tbl>
      <w:tblPr>
        <w:tblW w:w="571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6367"/>
        <w:gridCol w:w="695"/>
        <w:gridCol w:w="1265"/>
        <w:gridCol w:w="1548"/>
      </w:tblGrid>
      <w:tr w:rsidR="005F2213" w:rsidRPr="002E497B" w14:paraId="30DCD613" w14:textId="77777777" w:rsidTr="00D5017D">
        <w:trPr>
          <w:trHeight w:val="562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525A414D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6B880CB9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336" w:type="pct"/>
            <w:shd w:val="clear" w:color="000000" w:fill="F2F2F2"/>
          </w:tcPr>
          <w:p w14:paraId="5D5D08AC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11" w:type="pct"/>
            <w:shd w:val="clear" w:color="000000" w:fill="F2F2F2"/>
          </w:tcPr>
          <w:p w14:paraId="552284E0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Liczba jednostek miary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28506FC6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</w:tr>
      <w:tr w:rsidR="005F2213" w:rsidRPr="002E497B" w14:paraId="2CF23DED" w14:textId="77777777" w:rsidTr="00D5017D">
        <w:trPr>
          <w:trHeight w:val="299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230D53E5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51584C7C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" w:type="pct"/>
            <w:shd w:val="clear" w:color="000000" w:fill="F2F2F2"/>
          </w:tcPr>
          <w:p w14:paraId="437B1826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000000" w:fill="F2F2F2"/>
          </w:tcPr>
          <w:p w14:paraId="645A413E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7585E6C0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F2213" w:rsidRPr="002E497B" w14:paraId="70091091" w14:textId="77777777" w:rsidTr="00D5017D">
        <w:trPr>
          <w:trHeight w:val="318"/>
        </w:trPr>
        <w:tc>
          <w:tcPr>
            <w:tcW w:w="228" w:type="pct"/>
            <w:noWrap/>
            <w:vAlign w:val="center"/>
            <w:hideMark/>
          </w:tcPr>
          <w:p w14:paraId="643E6F68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>
              <w:rPr>
                <w:rFonts w:ascii="Neo Sans Pro" w:hAnsi="Neo Sans Pro" w:cs="Calibri"/>
                <w:color w:val="000000"/>
                <w:sz w:val="20"/>
                <w:szCs w:val="20"/>
              </w:rPr>
              <w:t>1</w:t>
            </w: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pct"/>
            <w:vAlign w:val="center"/>
            <w:hideMark/>
          </w:tcPr>
          <w:p w14:paraId="4A44DF78" w14:textId="77777777" w:rsidR="005F2213" w:rsidRPr="002E497B" w:rsidRDefault="005F2213" w:rsidP="00D5017D">
            <w:pPr>
              <w:spacing w:after="0" w:line="240" w:lineRule="auto"/>
              <w:rPr>
                <w:rFonts w:ascii="Neo Sans Pro" w:hAnsi="Neo Sans Pro" w:cs="Calibri"/>
                <w:b/>
                <w:bCs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sz w:val="20"/>
                <w:szCs w:val="20"/>
              </w:rPr>
              <w:t>Opatrunek hemostatyczny w formie gazy, szerokość od 6 do 10 cm i długość od 1,5 m do 4 m</w:t>
            </w:r>
          </w:p>
        </w:tc>
        <w:tc>
          <w:tcPr>
            <w:tcW w:w="336" w:type="pct"/>
          </w:tcPr>
          <w:p w14:paraId="4F3DCDA4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1106FE9F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8" w:type="pct"/>
            <w:vAlign w:val="center"/>
          </w:tcPr>
          <w:p w14:paraId="5462DEC5" w14:textId="77777777" w:rsidR="005F2213" w:rsidRPr="002E497B" w:rsidRDefault="005F2213" w:rsidP="00D5017D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</w:tbl>
    <w:p w14:paraId="26CD852F" w14:textId="77777777" w:rsidR="005F2213" w:rsidRDefault="005F2213" w:rsidP="005F2213">
      <w:pPr>
        <w:spacing w:after="0" w:line="240" w:lineRule="auto"/>
        <w:jc w:val="both"/>
        <w:rPr>
          <w:rFonts w:ascii="Neo Sans Pro" w:hAnsi="Neo Sans Pro"/>
          <w:b/>
          <w:bCs/>
          <w:color w:val="000000"/>
        </w:rPr>
      </w:pPr>
      <w:r w:rsidRPr="00334F90">
        <w:rPr>
          <w:rFonts w:ascii="Neo Sans Pro" w:hAnsi="Neo Sans Pro"/>
          <w:b/>
          <w:bCs/>
          <w:color w:val="000000"/>
        </w:rPr>
        <w:t>Zamawiający wymaga, aby oferowany produkt był wyrobem medycznym, posiadającymi aktualne dopuszczenia do obrotu i używania zgodnie z ustawą o</w:t>
      </w:r>
      <w:r>
        <w:rPr>
          <w:rFonts w:ascii="Neo Sans Pro" w:hAnsi="Neo Sans Pro"/>
          <w:b/>
          <w:bCs/>
          <w:color w:val="000000"/>
        </w:rPr>
        <w:t> </w:t>
      </w:r>
      <w:r w:rsidRPr="00334F90">
        <w:rPr>
          <w:rFonts w:ascii="Neo Sans Pro" w:hAnsi="Neo Sans Pro"/>
          <w:b/>
          <w:bCs/>
          <w:color w:val="000000"/>
        </w:rPr>
        <w:t>wyrobach medycznych z dnia 7 kwietnia 2022 r. (</w:t>
      </w:r>
      <w:proofErr w:type="spellStart"/>
      <w:r w:rsidRPr="00334F90">
        <w:rPr>
          <w:rFonts w:ascii="Neo Sans Pro" w:hAnsi="Neo Sans Pro"/>
          <w:b/>
          <w:bCs/>
          <w:color w:val="000000"/>
        </w:rPr>
        <w:t>t.j</w:t>
      </w:r>
      <w:proofErr w:type="spellEnd"/>
      <w:r w:rsidRPr="00334F90">
        <w:rPr>
          <w:rFonts w:ascii="Neo Sans Pro" w:hAnsi="Neo Sans Pro"/>
          <w:b/>
          <w:bCs/>
          <w:color w:val="000000"/>
        </w:rPr>
        <w:t>. Dz.U. z 2024 r. poz. 1620)</w:t>
      </w:r>
    </w:p>
    <w:p w14:paraId="573BF62D" w14:textId="6AE2AD13" w:rsidR="005F2213" w:rsidRPr="005E64D7" w:rsidRDefault="005F2213" w:rsidP="005F2213">
      <w:pPr>
        <w:spacing w:after="0" w:line="240" w:lineRule="auto"/>
        <w:jc w:val="both"/>
        <w:rPr>
          <w:rFonts w:ascii="Neo Sans Pro" w:hAnsi="Neo Sans Pro"/>
          <w:b/>
          <w:color w:val="EE0000"/>
          <w:u w:val="single"/>
        </w:rPr>
        <w:sectPr w:rsidR="005F2213" w:rsidRPr="005E64D7" w:rsidSect="005F2213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05671A2" w14:textId="71A39D49" w:rsidR="00A742FF" w:rsidRPr="008E4D90" w:rsidRDefault="00A742FF" w:rsidP="00A742FF">
      <w:pPr>
        <w:pStyle w:val="wypunktowanie1"/>
        <w:numPr>
          <w:ilvl w:val="0"/>
          <w:numId w:val="0"/>
        </w:numPr>
        <w:rPr>
          <w:rFonts w:ascii="Neo Sans Pro" w:hAnsi="Neo Sans Pro"/>
          <w:b/>
          <w:bCs/>
        </w:rPr>
      </w:pPr>
      <w:r w:rsidRPr="000E673C">
        <w:rPr>
          <w:rFonts w:ascii="Neo Sans Pro" w:hAnsi="Neo Sans Pro"/>
          <w:b/>
          <w:bCs/>
          <w:color w:val="000000"/>
        </w:rPr>
        <w:lastRenderedPageBreak/>
        <w:t xml:space="preserve">Część nr </w:t>
      </w:r>
      <w:r>
        <w:rPr>
          <w:rFonts w:ascii="Neo Sans Pro" w:hAnsi="Neo Sans Pro"/>
          <w:b/>
          <w:bCs/>
          <w:color w:val="000000"/>
        </w:rPr>
        <w:t>5</w:t>
      </w:r>
      <w:r w:rsidRPr="000E673C">
        <w:rPr>
          <w:rFonts w:ascii="Neo Sans Pro" w:hAnsi="Neo Sans Pro"/>
          <w:b/>
          <w:bCs/>
        </w:rPr>
        <w:t xml:space="preserve"> – Środki opatrunkowe</w:t>
      </w:r>
      <w:r>
        <w:rPr>
          <w:rFonts w:ascii="Neo Sans Pro" w:hAnsi="Neo Sans Pro"/>
          <w:b/>
          <w:bCs/>
        </w:rPr>
        <w:t xml:space="preserve"> V</w:t>
      </w:r>
    </w:p>
    <w:tbl>
      <w:tblPr>
        <w:tblW w:w="571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6369"/>
        <w:gridCol w:w="695"/>
        <w:gridCol w:w="1265"/>
        <w:gridCol w:w="1549"/>
      </w:tblGrid>
      <w:tr w:rsidR="00A742FF" w:rsidRPr="002E497B" w14:paraId="235540F4" w14:textId="77777777" w:rsidTr="00BE7268">
        <w:trPr>
          <w:trHeight w:val="562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2F5228D2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7DF4D960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Nazwa asortymentu/Opis przedmiotu zamówienia</w:t>
            </w:r>
          </w:p>
        </w:tc>
        <w:tc>
          <w:tcPr>
            <w:tcW w:w="336" w:type="pct"/>
            <w:shd w:val="clear" w:color="000000" w:fill="F2F2F2"/>
          </w:tcPr>
          <w:p w14:paraId="354436F4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11" w:type="pct"/>
            <w:shd w:val="clear" w:color="000000" w:fill="F2F2F2"/>
          </w:tcPr>
          <w:p w14:paraId="14FD0AE1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Liczba jednostek miary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4A972437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Minimalny wymagany termin ważności od daty dostawy</w:t>
            </w:r>
          </w:p>
        </w:tc>
      </w:tr>
      <w:tr w:rsidR="00A742FF" w:rsidRPr="002E497B" w14:paraId="03B49B50" w14:textId="77777777" w:rsidTr="00BE7268">
        <w:trPr>
          <w:trHeight w:val="299"/>
        </w:trPr>
        <w:tc>
          <w:tcPr>
            <w:tcW w:w="228" w:type="pct"/>
            <w:shd w:val="clear" w:color="000000" w:fill="F2F2F2"/>
            <w:noWrap/>
            <w:vAlign w:val="center"/>
            <w:hideMark/>
          </w:tcPr>
          <w:p w14:paraId="18A9847E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7" w:type="pct"/>
            <w:shd w:val="clear" w:color="000000" w:fill="F2F2F2"/>
            <w:vAlign w:val="center"/>
            <w:hideMark/>
          </w:tcPr>
          <w:p w14:paraId="3A4CA3ED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" w:type="pct"/>
            <w:shd w:val="clear" w:color="000000" w:fill="F2F2F2"/>
          </w:tcPr>
          <w:p w14:paraId="29397FE2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000000" w:fill="F2F2F2"/>
          </w:tcPr>
          <w:p w14:paraId="1DEBD134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8" w:type="pct"/>
            <w:shd w:val="clear" w:color="000000" w:fill="F2F2F2"/>
            <w:vAlign w:val="center"/>
          </w:tcPr>
          <w:p w14:paraId="7AC57208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742FF" w:rsidRPr="002E497B" w14:paraId="47EA1977" w14:textId="77777777" w:rsidTr="00BE7268">
        <w:trPr>
          <w:trHeight w:val="421"/>
        </w:trPr>
        <w:tc>
          <w:tcPr>
            <w:tcW w:w="228" w:type="pct"/>
            <w:noWrap/>
            <w:vAlign w:val="center"/>
          </w:tcPr>
          <w:p w14:paraId="5FD93EB3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77" w:type="pct"/>
            <w:vAlign w:val="center"/>
          </w:tcPr>
          <w:p w14:paraId="2C4754E3" w14:textId="77777777" w:rsidR="00A742FF" w:rsidRPr="002E497B" w:rsidRDefault="00A742FF" w:rsidP="00BE7268">
            <w:pPr>
              <w:spacing w:after="0" w:line="240" w:lineRule="auto"/>
              <w:rPr>
                <w:rFonts w:ascii="Neo Sans Pro" w:hAnsi="Neo Sans Pro" w:cs="Calibri"/>
                <w:b/>
                <w:bCs/>
                <w:sz w:val="20"/>
                <w:szCs w:val="20"/>
              </w:rPr>
            </w:pPr>
            <w:proofErr w:type="spellStart"/>
            <w:r w:rsidRPr="002E497B">
              <w:rPr>
                <w:rFonts w:ascii="Neo Sans Pro" w:hAnsi="Neo Sans Pro" w:cs="Calibri"/>
                <w:b/>
                <w:bCs/>
                <w:sz w:val="20"/>
                <w:szCs w:val="20"/>
              </w:rPr>
              <w:t>Staza</w:t>
            </w:r>
            <w:proofErr w:type="spellEnd"/>
            <w:r w:rsidRPr="002E497B">
              <w:rPr>
                <w:rFonts w:ascii="Neo Sans Pro" w:hAnsi="Neo Sans Pro" w:cs="Calibri"/>
                <w:b/>
                <w:bCs/>
                <w:sz w:val="20"/>
                <w:szCs w:val="20"/>
              </w:rPr>
              <w:t xml:space="preserve"> taktyczna, opaska uciskowa</w:t>
            </w:r>
          </w:p>
        </w:tc>
        <w:tc>
          <w:tcPr>
            <w:tcW w:w="336" w:type="pct"/>
          </w:tcPr>
          <w:p w14:paraId="4790459B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11" w:type="pct"/>
          </w:tcPr>
          <w:p w14:paraId="04CB2D8B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8" w:type="pct"/>
            <w:vAlign w:val="center"/>
          </w:tcPr>
          <w:p w14:paraId="019EE5FF" w14:textId="77777777" w:rsidR="00A742FF" w:rsidRPr="002E497B" w:rsidRDefault="00A742FF" w:rsidP="00BE7268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  <w:sz w:val="20"/>
                <w:szCs w:val="2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</w:tbl>
    <w:p w14:paraId="7ADFBC0D" w14:textId="77777777" w:rsidR="00A742FF" w:rsidRDefault="00A742FF" w:rsidP="00A742FF">
      <w:pPr>
        <w:spacing w:after="0" w:line="240" w:lineRule="auto"/>
        <w:jc w:val="both"/>
        <w:rPr>
          <w:rFonts w:ascii="Neo Sans Pro" w:hAnsi="Neo Sans Pro" w:cs="Calibri"/>
          <w:b/>
        </w:rPr>
      </w:pPr>
      <w:r w:rsidRPr="00334F90">
        <w:rPr>
          <w:rFonts w:ascii="Neo Sans Pro" w:hAnsi="Neo Sans Pro" w:cs="Calibri"/>
          <w:b/>
        </w:rPr>
        <w:t>Zamawiający wymaga, aby oferowany produkt był wyrobem medycznym, posiadającymi aktualne dopuszczenia do obrotu i używania zgodnie z ustawą o</w:t>
      </w:r>
      <w:r>
        <w:rPr>
          <w:rFonts w:ascii="Neo Sans Pro" w:hAnsi="Neo Sans Pro" w:cs="Calibri"/>
          <w:b/>
        </w:rPr>
        <w:t> </w:t>
      </w:r>
      <w:r w:rsidRPr="00334F90">
        <w:rPr>
          <w:rFonts w:ascii="Neo Sans Pro" w:hAnsi="Neo Sans Pro" w:cs="Calibri"/>
          <w:b/>
        </w:rPr>
        <w:t>wyrobach medycznych z dnia 7 kwietnia 2022 r. (</w:t>
      </w:r>
      <w:proofErr w:type="spellStart"/>
      <w:r w:rsidRPr="00334F90">
        <w:rPr>
          <w:rFonts w:ascii="Neo Sans Pro" w:hAnsi="Neo Sans Pro" w:cs="Calibri"/>
          <w:b/>
        </w:rPr>
        <w:t>t.j</w:t>
      </w:r>
      <w:proofErr w:type="spellEnd"/>
      <w:r w:rsidRPr="00334F90">
        <w:rPr>
          <w:rFonts w:ascii="Neo Sans Pro" w:hAnsi="Neo Sans Pro" w:cs="Calibri"/>
          <w:b/>
        </w:rPr>
        <w:t>. Dz.U. z 2024 r. poz. 1620)</w:t>
      </w:r>
    </w:p>
    <w:p w14:paraId="12FBB344" w14:textId="77777777" w:rsidR="00A742FF" w:rsidRDefault="00A742FF" w:rsidP="00334F90">
      <w:pPr>
        <w:spacing w:after="0" w:line="240" w:lineRule="auto"/>
        <w:jc w:val="both"/>
        <w:rPr>
          <w:rFonts w:ascii="Neo Sans Pro" w:hAnsi="Neo Sans Pro"/>
          <w:b/>
          <w:bCs/>
          <w:color w:val="000000"/>
        </w:rPr>
      </w:pPr>
    </w:p>
    <w:p w14:paraId="4F61FBB5" w14:textId="77777777" w:rsidR="00334F90" w:rsidRDefault="00334F90" w:rsidP="00071AA4">
      <w:pPr>
        <w:spacing w:after="0" w:line="240" w:lineRule="auto"/>
        <w:rPr>
          <w:rFonts w:ascii="Neo Sans Pro" w:hAnsi="Neo Sans Pro"/>
          <w:b/>
          <w:bCs/>
          <w:color w:val="000000"/>
        </w:rPr>
      </w:pPr>
    </w:p>
    <w:p w14:paraId="4F9A4267" w14:textId="2A6499BC" w:rsidR="000B5552" w:rsidRPr="00A443A9" w:rsidRDefault="000B5552" w:rsidP="00071AA4">
      <w:pPr>
        <w:spacing w:after="0" w:line="240" w:lineRule="auto"/>
        <w:rPr>
          <w:rFonts w:ascii="Neo Sans Pro" w:hAnsi="Neo Sans Pro"/>
          <w:b/>
          <w:bCs/>
          <w:color w:val="000000"/>
        </w:rPr>
      </w:pPr>
      <w:r w:rsidRPr="000E673C">
        <w:rPr>
          <w:rFonts w:ascii="Neo Sans Pro" w:hAnsi="Neo Sans Pro"/>
          <w:b/>
          <w:bCs/>
          <w:color w:val="000000"/>
        </w:rPr>
        <w:t>Cz</w:t>
      </w:r>
      <w:r>
        <w:rPr>
          <w:rFonts w:ascii="Neo Sans Pro" w:hAnsi="Neo Sans Pro"/>
          <w:b/>
          <w:bCs/>
          <w:color w:val="000000"/>
        </w:rPr>
        <w:t>ę</w:t>
      </w:r>
      <w:r w:rsidRPr="000E673C">
        <w:rPr>
          <w:rFonts w:ascii="Neo Sans Pro" w:hAnsi="Neo Sans Pro"/>
          <w:b/>
          <w:bCs/>
          <w:color w:val="000000"/>
        </w:rPr>
        <w:t xml:space="preserve">ść nr </w:t>
      </w:r>
      <w:r w:rsidR="00A742FF">
        <w:rPr>
          <w:rFonts w:ascii="Neo Sans Pro" w:hAnsi="Neo Sans Pro"/>
          <w:b/>
          <w:bCs/>
          <w:color w:val="000000"/>
        </w:rPr>
        <w:t>6</w:t>
      </w:r>
      <w:r w:rsidRPr="000E673C">
        <w:rPr>
          <w:rFonts w:ascii="Neo Sans Pro" w:hAnsi="Neo Sans Pro"/>
          <w:b/>
          <w:bCs/>
        </w:rPr>
        <w:t>– Środki sanitarno-higieniczne</w:t>
      </w:r>
    </w:p>
    <w:tbl>
      <w:tblPr>
        <w:tblW w:w="571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6678"/>
        <w:gridCol w:w="675"/>
        <w:gridCol w:w="1020"/>
        <w:gridCol w:w="1503"/>
      </w:tblGrid>
      <w:tr w:rsidR="00A443A9" w:rsidRPr="00FC627A" w14:paraId="7794C890" w14:textId="77777777" w:rsidTr="00A443A9">
        <w:trPr>
          <w:trHeight w:val="562"/>
        </w:trPr>
        <w:tc>
          <w:tcPr>
            <w:tcW w:w="229" w:type="pct"/>
            <w:shd w:val="clear" w:color="000000" w:fill="F2F2F2"/>
            <w:noWrap/>
            <w:vAlign w:val="center"/>
            <w:hideMark/>
          </w:tcPr>
          <w:p w14:paraId="6BF258D5" w14:textId="77777777" w:rsidR="00A443A9" w:rsidRPr="00FC627A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FC627A"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308" w:type="pct"/>
            <w:shd w:val="clear" w:color="000000" w:fill="F2F2F2"/>
            <w:hideMark/>
          </w:tcPr>
          <w:p w14:paraId="4B46E767" w14:textId="77777777" w:rsidR="00A443A9" w:rsidRPr="007757DA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 w:rsidRPr="007757DA">
              <w:rPr>
                <w:rFonts w:ascii="Neo Sans Pro" w:hAnsi="Neo Sans Pro" w:cs="Calibri"/>
                <w:b/>
                <w:bCs/>
                <w:color w:val="000000"/>
              </w:rPr>
              <w:t>Nazwa asortymentu/Opis przedmiotu zamówienia</w:t>
            </w:r>
          </w:p>
        </w:tc>
        <w:tc>
          <w:tcPr>
            <w:tcW w:w="162" w:type="pct"/>
            <w:shd w:val="clear" w:color="000000" w:fill="F2F2F2"/>
          </w:tcPr>
          <w:p w14:paraId="0DE05CFD" w14:textId="37EDEFEC" w:rsidR="00A443A9" w:rsidRPr="00FC627A" w:rsidRDefault="00A443A9" w:rsidP="000B5552">
            <w:pPr>
              <w:spacing w:after="0" w:line="240" w:lineRule="auto"/>
              <w:jc w:val="center"/>
              <w:rPr>
                <w:rFonts w:ascii="Neo Sans Pro" w:hAnsi="Neo Sans Pro"/>
                <w:b/>
                <w:bCs/>
                <w:sz w:val="20"/>
                <w:szCs w:val="20"/>
              </w:rPr>
            </w:pPr>
            <w:r>
              <w:rPr>
                <w:rFonts w:ascii="Neo Sans Pro" w:hAnsi="Neo Sans Pro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534" w:type="pct"/>
            <w:shd w:val="clear" w:color="000000" w:fill="F2F2F2"/>
          </w:tcPr>
          <w:p w14:paraId="7157E49F" w14:textId="1586233D" w:rsidR="00A443A9" w:rsidRPr="00FC627A" w:rsidRDefault="00A443A9" w:rsidP="000B5552">
            <w:pPr>
              <w:spacing w:after="0" w:line="240" w:lineRule="auto"/>
              <w:jc w:val="center"/>
              <w:rPr>
                <w:rFonts w:ascii="Neo Sans Pro" w:hAnsi="Neo Sans Pro"/>
                <w:b/>
                <w:bCs/>
                <w:sz w:val="20"/>
                <w:szCs w:val="20"/>
              </w:rPr>
            </w:pPr>
            <w:r>
              <w:rPr>
                <w:rFonts w:ascii="Neo Sans Pro" w:hAnsi="Neo Sans Pro"/>
                <w:b/>
                <w:bCs/>
                <w:sz w:val="20"/>
                <w:szCs w:val="20"/>
              </w:rPr>
              <w:t>Liczba j.m.</w:t>
            </w:r>
          </w:p>
        </w:tc>
        <w:tc>
          <w:tcPr>
            <w:tcW w:w="767" w:type="pct"/>
            <w:shd w:val="clear" w:color="000000" w:fill="F2F2F2"/>
          </w:tcPr>
          <w:p w14:paraId="73BA1606" w14:textId="3EE85028" w:rsidR="00A443A9" w:rsidRPr="00FC627A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  <w:sz w:val="20"/>
                <w:szCs w:val="20"/>
              </w:rPr>
            </w:pPr>
            <w:r w:rsidRPr="00FC627A">
              <w:rPr>
                <w:rFonts w:ascii="Neo Sans Pro" w:hAnsi="Neo Sans Pro"/>
                <w:b/>
                <w:bCs/>
                <w:sz w:val="20"/>
                <w:szCs w:val="20"/>
              </w:rPr>
              <w:t>Minimalny wymagany termin ważności od daty dostawy</w:t>
            </w:r>
          </w:p>
        </w:tc>
      </w:tr>
      <w:tr w:rsidR="00A443A9" w:rsidRPr="00A63E13" w14:paraId="21F36BF8" w14:textId="77777777" w:rsidTr="00A443A9">
        <w:trPr>
          <w:trHeight w:val="299"/>
        </w:trPr>
        <w:tc>
          <w:tcPr>
            <w:tcW w:w="229" w:type="pct"/>
            <w:shd w:val="clear" w:color="000000" w:fill="F2F2F2"/>
            <w:noWrap/>
            <w:vAlign w:val="center"/>
            <w:hideMark/>
          </w:tcPr>
          <w:p w14:paraId="21DF29C9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 w:rsidRPr="00A63E13">
              <w:rPr>
                <w:rFonts w:ascii="Neo Sans Pro" w:hAnsi="Neo Sans Pro" w:cs="Calibri"/>
                <w:b/>
                <w:bCs/>
                <w:color w:val="000000"/>
              </w:rPr>
              <w:t>1</w:t>
            </w:r>
          </w:p>
        </w:tc>
        <w:tc>
          <w:tcPr>
            <w:tcW w:w="3308" w:type="pct"/>
            <w:shd w:val="clear" w:color="000000" w:fill="F2F2F2"/>
            <w:hideMark/>
          </w:tcPr>
          <w:p w14:paraId="0952C609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 w:rsidRPr="00A63E13">
              <w:rPr>
                <w:rFonts w:ascii="Neo Sans Pro" w:hAnsi="Neo Sans Pro" w:cs="Calibri"/>
                <w:b/>
                <w:bCs/>
                <w:color w:val="000000"/>
              </w:rPr>
              <w:t>2</w:t>
            </w:r>
          </w:p>
        </w:tc>
        <w:tc>
          <w:tcPr>
            <w:tcW w:w="162" w:type="pct"/>
            <w:shd w:val="clear" w:color="000000" w:fill="F2F2F2"/>
          </w:tcPr>
          <w:p w14:paraId="2E597BB2" w14:textId="35EA658C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</w:rPr>
              <w:t>3</w:t>
            </w:r>
          </w:p>
        </w:tc>
        <w:tc>
          <w:tcPr>
            <w:tcW w:w="534" w:type="pct"/>
            <w:shd w:val="clear" w:color="000000" w:fill="F2F2F2"/>
          </w:tcPr>
          <w:p w14:paraId="6A8873EE" w14:textId="7C4689AB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</w:rPr>
              <w:t>4</w:t>
            </w:r>
          </w:p>
        </w:tc>
        <w:tc>
          <w:tcPr>
            <w:tcW w:w="767" w:type="pct"/>
            <w:shd w:val="clear" w:color="000000" w:fill="F2F2F2"/>
          </w:tcPr>
          <w:p w14:paraId="2D5CA161" w14:textId="0E0999B3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b/>
                <w:bCs/>
                <w:color w:val="000000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</w:rPr>
              <w:t>5</w:t>
            </w:r>
          </w:p>
        </w:tc>
      </w:tr>
      <w:tr w:rsidR="00A443A9" w:rsidRPr="00A63E13" w14:paraId="250F8E1F" w14:textId="77777777" w:rsidTr="00A443A9">
        <w:trPr>
          <w:trHeight w:val="856"/>
        </w:trPr>
        <w:tc>
          <w:tcPr>
            <w:tcW w:w="229" w:type="pct"/>
            <w:hideMark/>
          </w:tcPr>
          <w:p w14:paraId="1281CD6E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1.</w:t>
            </w:r>
          </w:p>
        </w:tc>
        <w:tc>
          <w:tcPr>
            <w:tcW w:w="3308" w:type="pct"/>
            <w:vAlign w:val="bottom"/>
            <w:hideMark/>
          </w:tcPr>
          <w:p w14:paraId="25E6A03E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proofErr w:type="spellStart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>Pieluchomajtki</w:t>
            </w:r>
            <w:proofErr w:type="spellEnd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 dla dorosłych </w:t>
            </w:r>
          </w:p>
          <w:p w14:paraId="18B2C19E" w14:textId="1B9E3814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Parametry: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Pieluchomajtki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 dla dorosłych, elastyczny ściągacz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taliowy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 w przedniej i tylnej części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pieluchomajtek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. dwie pary trwałych i elastycznych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przylepcorzepów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 z możliwością wielokrotnego odklejania i przyklejania. podwójny wkład gwarantujący wysoką chłonność i zabezpieczenie przed przeciekaniem, przeznaczone są dla osób ze średnim i ciężkim nietrzymaniem moczu o ograniczonej mobilności rozmiar L,M.</w:t>
            </w:r>
          </w:p>
        </w:tc>
        <w:tc>
          <w:tcPr>
            <w:tcW w:w="162" w:type="pct"/>
          </w:tcPr>
          <w:p w14:paraId="0EF7ACF8" w14:textId="5034759D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</w:tc>
        <w:tc>
          <w:tcPr>
            <w:tcW w:w="534" w:type="pct"/>
          </w:tcPr>
          <w:p w14:paraId="5F8D2CCE" w14:textId="1EECC35F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3 000</w:t>
            </w:r>
          </w:p>
        </w:tc>
        <w:tc>
          <w:tcPr>
            <w:tcW w:w="767" w:type="pct"/>
          </w:tcPr>
          <w:p w14:paraId="38707813" w14:textId="6E9677F9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19B182D7" w14:textId="77777777" w:rsidTr="00A443A9">
        <w:trPr>
          <w:trHeight w:val="841"/>
        </w:trPr>
        <w:tc>
          <w:tcPr>
            <w:tcW w:w="229" w:type="pct"/>
            <w:noWrap/>
            <w:hideMark/>
          </w:tcPr>
          <w:p w14:paraId="60CBF541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2.</w:t>
            </w:r>
          </w:p>
        </w:tc>
        <w:tc>
          <w:tcPr>
            <w:tcW w:w="3308" w:type="pct"/>
            <w:vAlign w:val="bottom"/>
            <w:hideMark/>
          </w:tcPr>
          <w:p w14:paraId="3C7D7077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Rękawice chirurgiczne sterylne </w:t>
            </w:r>
          </w:p>
          <w:p w14:paraId="3350581A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Parametry: Rękawice chirurgiczne sterylne,  lateksowe,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bezpudrowe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, </w:t>
            </w:r>
          </w:p>
          <w:p w14:paraId="2C50B33D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Powierzchnia zewnętrzna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mikroteksturowana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 lub teksturowana – minimum powierzchnia palców.</w:t>
            </w:r>
          </w:p>
          <w:p w14:paraId="2EF9042D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Anatomiczny kształt</w:t>
            </w:r>
          </w:p>
          <w:p w14:paraId="22220419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Mankiet rolowany</w:t>
            </w:r>
          </w:p>
          <w:p w14:paraId="0E03ED14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Odporne na przenikanie substancji chemicznych, zgodnie z normą EN ISO 374-1*</w:t>
            </w:r>
          </w:p>
          <w:p w14:paraId="47AAE25F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Wyrób medyczny</w:t>
            </w:r>
          </w:p>
          <w:p w14:paraId="01BB22A5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Środek ochrony osobistej kat III lub typ B</w:t>
            </w:r>
          </w:p>
          <w:p w14:paraId="032CB60A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Czas przenikania wirusów zgodnie z normą ASTM  F1671*</w:t>
            </w:r>
          </w:p>
          <w:p w14:paraId="6550438C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Wytrzymałość na rozerwanie przed procesem starzenia min. 9 N</w:t>
            </w:r>
          </w:p>
          <w:p w14:paraId="533C3F40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Wymagane rozmiary:  6; 6,5; 7; 7,5; 8; 8,5;</w:t>
            </w:r>
          </w:p>
          <w:p w14:paraId="495353F0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Opakowanie zewnętrzne odporne na wilgoć</w:t>
            </w:r>
          </w:p>
          <w:p w14:paraId="0B8CAF16" w14:textId="1CC8084A" w:rsidR="00A443A9" w:rsidRPr="00A63E13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Informacje na opakowaniu jednostkowym w języku polskim: rozmiar, nazwa producenta, termin ważności, numer serii, data 5produkcji, oznaczenie CE</w:t>
            </w:r>
          </w:p>
        </w:tc>
        <w:tc>
          <w:tcPr>
            <w:tcW w:w="162" w:type="pct"/>
          </w:tcPr>
          <w:p w14:paraId="545FE69A" w14:textId="71938ECB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Para</w:t>
            </w:r>
          </w:p>
        </w:tc>
        <w:tc>
          <w:tcPr>
            <w:tcW w:w="534" w:type="pct"/>
          </w:tcPr>
          <w:p w14:paraId="0D8361CE" w14:textId="0A1C2C08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1 000</w:t>
            </w:r>
          </w:p>
        </w:tc>
        <w:tc>
          <w:tcPr>
            <w:tcW w:w="767" w:type="pct"/>
          </w:tcPr>
          <w:p w14:paraId="4D62CEEF" w14:textId="2385CF99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3D76EE45" w14:textId="77777777" w:rsidTr="00A443A9">
        <w:trPr>
          <w:trHeight w:val="2840"/>
        </w:trPr>
        <w:tc>
          <w:tcPr>
            <w:tcW w:w="229" w:type="pct"/>
            <w:noWrap/>
            <w:hideMark/>
          </w:tcPr>
          <w:p w14:paraId="49F53624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lastRenderedPageBreak/>
              <w:t>3.</w:t>
            </w:r>
          </w:p>
        </w:tc>
        <w:tc>
          <w:tcPr>
            <w:tcW w:w="3308" w:type="pct"/>
            <w:vAlign w:val="bottom"/>
            <w:hideMark/>
          </w:tcPr>
          <w:p w14:paraId="0AE14F26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>Rękawice nitrylowe niesterylne, diagnostyczne</w:t>
            </w:r>
          </w:p>
          <w:p w14:paraId="5F2ADA38" w14:textId="00A62E77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Parametry: Rękawice diagnostyczne bez lateksu, nitrylowe,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bezpudrowe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, niesterylne 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 xml:space="preserve">Cienkie: grubość jednej ścianki w części palców  max 0,13 mm 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 xml:space="preserve">Poziom szczelności AQL ≤ 1,5 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>Odporne na przenikanie wirusów i patogenów zgodnie z normą ASTM F-1671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>Odporne na przenikanie bakterii i grzybów zgodnie z normą EN-374-2*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 xml:space="preserve">Wyrób medyczny 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>Środek ochrony osobistej kat III, typ C, zgodnie z rozporządzeniem UE 2016/425, przebadany zgodnie z ISO 374-1* oraz EN ISO 374-5*szt.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 xml:space="preserve">Wymagane rozmiary: XS, S, M, L, XL 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>Opakowanie podstawowe zawierające minimum 100 szt., a dla rozmiaru XL min. 90 szt.</w:t>
            </w:r>
            <w:r w:rsidRPr="00667301">
              <w:rPr>
                <w:rFonts w:ascii="Neo Sans Pro" w:hAnsi="Neo Sans Pro" w:cs="Calibri"/>
                <w:color w:val="000000"/>
              </w:rPr>
              <w:br/>
              <w:t>Informacje na opakowaniu jednostkowym w języku polskim: znak CE,  rozmiar, nazwa producenta, nazwa handlowa rękawicy, termin ważności i numer serii</w:t>
            </w:r>
          </w:p>
        </w:tc>
        <w:tc>
          <w:tcPr>
            <w:tcW w:w="162" w:type="pct"/>
          </w:tcPr>
          <w:p w14:paraId="754E3F5B" w14:textId="12C2A2B4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para</w:t>
            </w:r>
          </w:p>
        </w:tc>
        <w:tc>
          <w:tcPr>
            <w:tcW w:w="534" w:type="pct"/>
          </w:tcPr>
          <w:p w14:paraId="6A462E47" w14:textId="5E64EEF1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200 000</w:t>
            </w:r>
          </w:p>
        </w:tc>
        <w:tc>
          <w:tcPr>
            <w:tcW w:w="767" w:type="pct"/>
          </w:tcPr>
          <w:p w14:paraId="1C039C53" w14:textId="614D23A9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3A3D53E0" w14:textId="77777777" w:rsidTr="00A443A9">
        <w:trPr>
          <w:trHeight w:val="1128"/>
        </w:trPr>
        <w:tc>
          <w:tcPr>
            <w:tcW w:w="229" w:type="pct"/>
            <w:noWrap/>
            <w:hideMark/>
          </w:tcPr>
          <w:p w14:paraId="169FA5EF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4.</w:t>
            </w:r>
          </w:p>
        </w:tc>
        <w:tc>
          <w:tcPr>
            <w:tcW w:w="3308" w:type="pct"/>
            <w:vAlign w:val="bottom"/>
            <w:hideMark/>
          </w:tcPr>
          <w:p w14:paraId="6B543492" w14:textId="77777777" w:rsid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>Fartuch flizelinowy niesterylny</w:t>
            </w:r>
          </w:p>
          <w:p w14:paraId="05AD85A3" w14:textId="42A9133F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Parametry: Fartuch flizelinowy niesterylny wiązany pod szyją i w pasie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rozmiar uniwersalny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w rękawach posiadający gumki ściągające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- kolor zielony lub niebieski</w:t>
            </w:r>
          </w:p>
        </w:tc>
        <w:tc>
          <w:tcPr>
            <w:tcW w:w="162" w:type="pct"/>
          </w:tcPr>
          <w:p w14:paraId="48AC014B" w14:textId="0368FC0F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</w:tc>
        <w:tc>
          <w:tcPr>
            <w:tcW w:w="534" w:type="pct"/>
          </w:tcPr>
          <w:p w14:paraId="04A46480" w14:textId="02309F95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2 000</w:t>
            </w:r>
          </w:p>
        </w:tc>
        <w:tc>
          <w:tcPr>
            <w:tcW w:w="767" w:type="pct"/>
          </w:tcPr>
          <w:p w14:paraId="4808AB7F" w14:textId="1AD56345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34A1F6C2" w14:textId="77777777" w:rsidTr="00667301">
        <w:trPr>
          <w:trHeight w:val="1266"/>
        </w:trPr>
        <w:tc>
          <w:tcPr>
            <w:tcW w:w="229" w:type="pct"/>
            <w:noWrap/>
            <w:hideMark/>
          </w:tcPr>
          <w:p w14:paraId="5DC77CC8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5.</w:t>
            </w:r>
          </w:p>
        </w:tc>
        <w:tc>
          <w:tcPr>
            <w:tcW w:w="3308" w:type="pct"/>
            <w:vAlign w:val="bottom"/>
            <w:hideMark/>
          </w:tcPr>
          <w:p w14:paraId="3673617D" w14:textId="77777777" w:rsid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Fartuch chirurgiczny sterylny </w:t>
            </w:r>
          </w:p>
          <w:p w14:paraId="490AFEA4" w14:textId="7004DF68" w:rsidR="00A443A9" w:rsidRPr="00A63E13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Parametry: Fartuch chirurgiczny sterylny typu standard, wykonany z włókniny hydrofobowej typu SMMS, w kolorze niebieskim, o gramaturze 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minimum 35g/m2. 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Fartuch zapinany u góry na rzepy; w pasie wiązany na 4 troki, w tym dwa połączone kartonikiem. Rękawy fartucha wykończone dzianinowymi, elastycznymi mankietami poliestrowymi o długości 8cm(+/- 1cm). Szwy fartucha wykonane techniką ultradźwiękową (podwójny szew), wzmocnione w obszarze krytycznym. 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Kolrowa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oblamówka dekoltu z nadrukowaną informującą o rozmiarze fartucha. 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Fartuch zapakowany z dwoma celulozowymi ręcznikami 40cm (+/- 10 cm) x 40cm (+/- 10cm) do osuszania rak w serwetę SMS 50cm(+/-10cm) x 50cm(+/-10cm) o gramaturze minimum 35g/m2.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Fartuch składany metodą „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book-folded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”, pozwalającą na aseptyczną aplikację. Tylne części fartucha zachodzą na siebie.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Fartuch jest oddychający, przepuszcza powietrze, ciepło i parę wodną. Jest lekki i elastyczny, zapewnia użytkownikowi wysoki komfort. Włóknina użyta do produkcji fartucha jest wolna od związków metali i nieprzenikalna dla drobnoustrojów; nieprześwitująca.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Na zewnętrznym opakowaniu dwie etykiety samoprzylepne dla potrzeb dokumentacji zawierające nr katalogowy, LOT, datę ważności oraz dane adresowe producenta. Fartuch zapakowany w opakowanie papierowo - foliowe. Fartuch sterylny sterylizowany tlenkiem etylenu. Rozmiar M, L, XL, XXL.</w:t>
            </w:r>
          </w:p>
        </w:tc>
        <w:tc>
          <w:tcPr>
            <w:tcW w:w="162" w:type="pct"/>
          </w:tcPr>
          <w:p w14:paraId="696BC2FD" w14:textId="264B8E3D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  <w:p w14:paraId="1A02622A" w14:textId="77777777" w:rsidR="00A443A9" w:rsidRDefault="00A443A9" w:rsidP="00A443A9">
            <w:pPr>
              <w:rPr>
                <w:rFonts w:ascii="Neo Sans Pro" w:hAnsi="Neo Sans Pro" w:cs="Calibri"/>
                <w:color w:val="000000"/>
              </w:rPr>
            </w:pPr>
          </w:p>
          <w:p w14:paraId="503DEA96" w14:textId="77777777" w:rsidR="00A443A9" w:rsidRPr="00A443A9" w:rsidRDefault="00A443A9" w:rsidP="00A443A9">
            <w:pPr>
              <w:rPr>
                <w:rFonts w:ascii="Neo Sans Pro" w:hAnsi="Neo Sans Pro" w:cs="Calibri"/>
              </w:rPr>
            </w:pPr>
          </w:p>
        </w:tc>
        <w:tc>
          <w:tcPr>
            <w:tcW w:w="534" w:type="pct"/>
          </w:tcPr>
          <w:p w14:paraId="4D6A4824" w14:textId="35803A63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1 000</w:t>
            </w:r>
          </w:p>
        </w:tc>
        <w:tc>
          <w:tcPr>
            <w:tcW w:w="767" w:type="pct"/>
          </w:tcPr>
          <w:p w14:paraId="7D6174AE" w14:textId="57FF9342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33D401B7" w14:textId="77777777" w:rsidTr="005F2213">
        <w:trPr>
          <w:trHeight w:val="699"/>
        </w:trPr>
        <w:tc>
          <w:tcPr>
            <w:tcW w:w="229" w:type="pct"/>
            <w:noWrap/>
            <w:hideMark/>
          </w:tcPr>
          <w:p w14:paraId="44843350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6.</w:t>
            </w:r>
          </w:p>
        </w:tc>
        <w:tc>
          <w:tcPr>
            <w:tcW w:w="3308" w:type="pct"/>
            <w:vAlign w:val="bottom"/>
            <w:hideMark/>
          </w:tcPr>
          <w:p w14:paraId="56CDE81D" w14:textId="77777777" w:rsidR="00667301" w:rsidRDefault="00667301" w:rsidP="00667301">
            <w:pP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Neo Sans Pro" w:hAnsi="Neo Sans Pro" w:cs="Calibri"/>
                <w:b/>
                <w:bCs/>
                <w:color w:val="000000"/>
                <w:kern w:val="2"/>
                <w:sz w:val="20"/>
                <w:szCs w:val="20"/>
                <w14:ligatures w14:val="standardContextual"/>
              </w:rPr>
              <w:t xml:space="preserve">Zestaw zabiegowy (fartuchy, serwety zabiegowe) </w:t>
            </w:r>
          </w:p>
          <w:p w14:paraId="344E7608" w14:textId="77777777" w:rsidR="00667301" w:rsidRDefault="00667301" w:rsidP="00667301">
            <w:pP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Parametry: Zestaw uniwersalny wzmocniony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Serweta na stół instrumentalny 190 x 150cm wykonana z miękkiej, niebieskiej folii PE o gramaturze minimum 55g/m2. Wzmocnienie z włókniny 75 x 190cm w części środkowej, o gramaturze minimum 80 g/m2. Serweta z naklejką wskazującą kierunek rozwijania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lastRenderedPageBreak/>
              <w:t>1 x Serweta na stolik Mayo 145 x 80cm wykonana z miękkiej, niebieskiej folii PE o gramaturze minimum 46g/m2. Wzmocnienie z włókniny 60 x  145cm w części środkowej, o gramaturze minimum 76 g/m2. Składana teleskopowo. Serweta z naklejką wskazującą kierunek rozwijania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1 x Serweta górna 250 x 150cm z laminatu dwuwarstwowego o gramaturze minimum 58g/m2, ze wzmocnieniem 50 x 40cm o gramaturze minimum 60g/m2. Łączna gramatura w obszarze wzmocnienia: minimum 118g/m2. Dwa włókninowe uchwyty na przewody po dwa otwory każdy. Przylepiec 85cm umieszczony na dłuższym boku. Serweta z naklejką informującą o jej położeniu w polu operacyjnym. 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Serweta dolna 200 x 175cm z laminatu dwuwarstwowego o gramaturze minimum 58g/m2, ze wzmocnieniem 50 x 40cm o gramaturze minimum 60g/m2. Łączna gramatura w obszarze wzmocnienia: minimum 118g/m2. Dwa włókninowe uchwyty na przewody po dwa otwory każdy. Przylepiec 85cm umieszczony na krótszym boku. Serweta z naklejką informującą o jej położeniu w polu operacyjnym.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2 x Serweta boczna 90 x 75cm z laminatu dwuwarstwowego o gramaturze minimum 58g/m2, ze wzmocnieniem 50 x 40cm o gramaturze minimum 60g/m2. Łączna gramatura w obszarze wzmocnienia: minimum 118g/m2. Przylepiec umieszczony na dłuższym boku.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2 x Taśma OP 50 x 9cm z niebieskiej włókniny 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Spunlace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pokryta hypoalergicznym klejem akrylowym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4 x Ręcznik medyczny 40 x 30cm wykonany z chłonnej celulozy o gramaturze minimum 55g/m2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Kieszeń na instrumenty medyczne 1-komorowa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1 x Fartuch chirurgiczny standard SMMS, rozmiar M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>2 x Fartuch chirurgiczny standard SMMS, rozmiar XL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  <w:t xml:space="preserve">Zestaw zapakowany jest w jednostkowe opakowanie sterylizacyjne typu 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Tyvek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headar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z </w:t>
            </w:r>
            <w:proofErr w:type="spellStart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>conajmniej</w:t>
            </w:r>
            <w:proofErr w:type="spellEnd"/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dwoma naklejkami TAG. Sterylizacja tlenkiem etylenu zgodnie z EN ISO 11135. Wymagane podwójne pakowanie: karton wewnętrzny „czysty” oraz kolejno w  karton zewnętrzny transportowy z etykietą o analogicznej treści.</w:t>
            </w:r>
          </w:p>
          <w:p w14:paraId="1EB15ECE" w14:textId="09778498" w:rsidR="00A443A9" w:rsidRPr="00A63E13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/>
                <w:kern w:val="2"/>
                <w:sz w:val="20"/>
                <w:szCs w:val="20"/>
                <w14:ligatures w14:val="standardContextual"/>
              </w:rPr>
              <w:t>Zamawiający dopuszcza dopakowanie osobno wyszczególnionych w OPZ fartuchów i kieszeni na narzędzia oraz zapakowanie w zestaw z systemem podwójnego zabezpieczenia tj. wewnętrzna torba foliowa oraz karton zewnętrzny.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br/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Odporność na przenikanie cieczy &gt;100 H2O według EN ISO 811 dla strefy krytycznej i mniej krytycznej wyrobu, wg wymagań standardowych i wysokich normy 13795-1:2019.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</w:r>
            <w:r>
              <w:rPr>
                <w:rFonts w:ascii="Neo Sans Pro" w:hAnsi="Neo Sans Pro"/>
                <w:kern w:val="2"/>
                <w:sz w:val="20"/>
                <w:szCs w:val="20"/>
                <w14:ligatures w14:val="standardContextual"/>
              </w:rPr>
              <w:t>Minimalna</w:t>
            </w:r>
            <w:r>
              <w:rPr>
                <w:rFonts w:ascii="Neo Sans Pro" w:hAnsi="Neo Sans Pro" w:cs="Calibri"/>
                <w:kern w:val="2"/>
                <w:sz w:val="20"/>
                <w:szCs w:val="20"/>
                <w14:ligatures w14:val="standardContextual"/>
              </w:rPr>
              <w:t xml:space="preserve"> z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dolność absorpcyjna wg ISO 9073-6: 379%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 xml:space="preserve">Odporność na wypychanie na sucho według EN ISO 13938-1: 296 </w:t>
            </w:r>
            <w:proofErr w:type="spellStart"/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kPa</w:t>
            </w:r>
            <w:proofErr w:type="spellEnd"/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 dla powierzchni krytycznej wyrobu.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 xml:space="preserve">Odporność na wypychanie na mokro według EN ISO 13938-1: 292 </w:t>
            </w:r>
            <w:proofErr w:type="spellStart"/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>kPa</w:t>
            </w:r>
            <w:proofErr w:type="spellEnd"/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t xml:space="preserve"> dla powierzchni krytycznej wyrobu.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Wytrzymałość na rozciągnie na sucho według EN 29073-3: 157 N.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Wytrzymałość na rozciągnie na mokro według EN 29073-3: długość = 150 N.</w:t>
            </w:r>
            <w:r>
              <w:rPr>
                <w:rFonts w:ascii="Neo Sans Pro" w:hAnsi="Neo Sans Pro" w:cs="Calibri"/>
                <w:color w:val="000000"/>
                <w:kern w:val="2"/>
                <w:sz w:val="20"/>
                <w:szCs w:val="20"/>
                <w14:ligatures w14:val="standardContextual"/>
              </w:rPr>
              <w:br/>
              <w:t>Brak zawartości lateksu.</w:t>
            </w:r>
          </w:p>
        </w:tc>
        <w:tc>
          <w:tcPr>
            <w:tcW w:w="162" w:type="pct"/>
          </w:tcPr>
          <w:p w14:paraId="0413120B" w14:textId="48EFF76F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proofErr w:type="spellStart"/>
            <w:r>
              <w:rPr>
                <w:rFonts w:ascii="Neo Sans Pro" w:hAnsi="Neo Sans Pro" w:cs="Calibri"/>
                <w:color w:val="000000"/>
              </w:rPr>
              <w:lastRenderedPageBreak/>
              <w:t>Kpl</w:t>
            </w:r>
            <w:proofErr w:type="spellEnd"/>
            <w:r>
              <w:rPr>
                <w:rFonts w:ascii="Neo Sans Pro" w:hAnsi="Neo Sans Pro" w:cs="Calibri"/>
                <w:color w:val="000000"/>
              </w:rPr>
              <w:t>.</w:t>
            </w:r>
          </w:p>
        </w:tc>
        <w:tc>
          <w:tcPr>
            <w:tcW w:w="534" w:type="pct"/>
          </w:tcPr>
          <w:p w14:paraId="2031596E" w14:textId="527A4407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1 000</w:t>
            </w:r>
          </w:p>
        </w:tc>
        <w:tc>
          <w:tcPr>
            <w:tcW w:w="767" w:type="pct"/>
          </w:tcPr>
          <w:p w14:paraId="1F10C8EF" w14:textId="4B236441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08153FA9" w14:textId="77777777" w:rsidTr="00A443A9">
        <w:trPr>
          <w:trHeight w:val="558"/>
        </w:trPr>
        <w:tc>
          <w:tcPr>
            <w:tcW w:w="229" w:type="pct"/>
            <w:noWrap/>
            <w:hideMark/>
          </w:tcPr>
          <w:p w14:paraId="6752AABC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7.</w:t>
            </w:r>
          </w:p>
        </w:tc>
        <w:tc>
          <w:tcPr>
            <w:tcW w:w="3308" w:type="pct"/>
            <w:vAlign w:val="bottom"/>
            <w:hideMark/>
          </w:tcPr>
          <w:p w14:paraId="5FE730CD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Rolka </w:t>
            </w:r>
            <w:proofErr w:type="spellStart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>flizelionowa</w:t>
            </w:r>
            <w:proofErr w:type="spellEnd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 </w:t>
            </w:r>
            <w:proofErr w:type="spellStart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>podfoliowana</w:t>
            </w:r>
            <w:proofErr w:type="spellEnd"/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 </w:t>
            </w:r>
          </w:p>
          <w:p w14:paraId="696CE5A8" w14:textId="43480E3A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Parametry: Rolki flizelinowe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podfoliowane</w:t>
            </w:r>
            <w:proofErr w:type="spellEnd"/>
            <w:r w:rsidRPr="00667301">
              <w:rPr>
                <w:rFonts w:ascii="Neo Sans Pro" w:hAnsi="Neo Sans Pro" w:cs="Calibri"/>
                <w:color w:val="000000"/>
              </w:rPr>
              <w:t xml:space="preserve"> szerokość 50cm (+/- 2cm) - długość minimum 40m (+/- 2cm)</w:t>
            </w:r>
          </w:p>
        </w:tc>
        <w:tc>
          <w:tcPr>
            <w:tcW w:w="162" w:type="pct"/>
          </w:tcPr>
          <w:p w14:paraId="45A06CB3" w14:textId="79C06DB0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Rolka</w:t>
            </w:r>
          </w:p>
        </w:tc>
        <w:tc>
          <w:tcPr>
            <w:tcW w:w="534" w:type="pct"/>
          </w:tcPr>
          <w:p w14:paraId="6861A01F" w14:textId="08734D82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1 000</w:t>
            </w:r>
          </w:p>
        </w:tc>
        <w:tc>
          <w:tcPr>
            <w:tcW w:w="767" w:type="pct"/>
          </w:tcPr>
          <w:p w14:paraId="257B8047" w14:textId="0A51B330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0B09969E" w14:textId="77777777" w:rsidTr="00980404">
        <w:trPr>
          <w:trHeight w:val="544"/>
        </w:trPr>
        <w:tc>
          <w:tcPr>
            <w:tcW w:w="229" w:type="pct"/>
            <w:noWrap/>
            <w:hideMark/>
          </w:tcPr>
          <w:p w14:paraId="3237EA8C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lastRenderedPageBreak/>
              <w:t>8.</w:t>
            </w:r>
          </w:p>
        </w:tc>
        <w:tc>
          <w:tcPr>
            <w:tcW w:w="3308" w:type="pct"/>
            <w:vAlign w:val="bottom"/>
            <w:hideMark/>
          </w:tcPr>
          <w:p w14:paraId="41D54EE7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Kaczka jednorazowa celulozowa </w:t>
            </w:r>
          </w:p>
          <w:p w14:paraId="262DC086" w14:textId="2F40D4CD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Parametry: kaczki jednorazowe celulozowe  na mocz wykonane z celulozy (masy papierowej), przeznaczone dla osób obłożnie chorych i unieruchomionych, które ułatwiają wykonywanie czynności fizjologicznych w pozycji leżącej</w:t>
            </w:r>
          </w:p>
        </w:tc>
        <w:tc>
          <w:tcPr>
            <w:tcW w:w="162" w:type="pct"/>
          </w:tcPr>
          <w:p w14:paraId="092131B9" w14:textId="0CEDD62C" w:rsidR="00A443A9" w:rsidRP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</w:rPr>
            </w:pPr>
            <w:r w:rsidRPr="00A443A9">
              <w:rPr>
                <w:rFonts w:ascii="Neo Sans Pro" w:hAnsi="Neo Sans Pro" w:cs="Calibri"/>
              </w:rPr>
              <w:t>Szt.</w:t>
            </w:r>
          </w:p>
        </w:tc>
        <w:tc>
          <w:tcPr>
            <w:tcW w:w="534" w:type="pct"/>
          </w:tcPr>
          <w:p w14:paraId="76C22851" w14:textId="665DA3CB" w:rsidR="00A443A9" w:rsidRPr="0017338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EE0000"/>
              </w:rPr>
            </w:pPr>
            <w:r w:rsidRPr="00A443A9">
              <w:rPr>
                <w:rFonts w:ascii="Neo Sans Pro" w:hAnsi="Neo Sans Pro" w:cs="Calibri"/>
              </w:rPr>
              <w:t>1 250</w:t>
            </w:r>
          </w:p>
        </w:tc>
        <w:tc>
          <w:tcPr>
            <w:tcW w:w="767" w:type="pct"/>
            <w:shd w:val="clear" w:color="auto" w:fill="A6A6A6" w:themeFill="background1" w:themeFillShade="A6"/>
          </w:tcPr>
          <w:p w14:paraId="5476D6C8" w14:textId="058B872F" w:rsidR="00A443A9" w:rsidRPr="00A63E13" w:rsidRDefault="00980404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980404">
              <w:rPr>
                <w:rFonts w:ascii="Neo Sans Pro" w:hAnsi="Neo Sans Pro" w:cs="Calibri"/>
              </w:rPr>
              <w:t>brak</w:t>
            </w:r>
          </w:p>
        </w:tc>
      </w:tr>
      <w:tr w:rsidR="00A443A9" w:rsidRPr="00A63E13" w14:paraId="6C8B9C57" w14:textId="77777777" w:rsidTr="00A443A9">
        <w:trPr>
          <w:trHeight w:val="544"/>
        </w:trPr>
        <w:tc>
          <w:tcPr>
            <w:tcW w:w="229" w:type="pct"/>
            <w:noWrap/>
            <w:hideMark/>
          </w:tcPr>
          <w:p w14:paraId="09E3D07E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9.</w:t>
            </w:r>
          </w:p>
        </w:tc>
        <w:tc>
          <w:tcPr>
            <w:tcW w:w="3308" w:type="pct"/>
            <w:vAlign w:val="bottom"/>
            <w:hideMark/>
          </w:tcPr>
          <w:p w14:paraId="6E3571FB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Basen jednorazowy celulozowy </w:t>
            </w:r>
          </w:p>
          <w:p w14:paraId="03C221E2" w14:textId="13628CDE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Parametry: baseny jednorazowe celulozowe  na mocz wykonane z celulozy (masy papierowej), przeznaczone dla osób obłożnie chorych i unieruchomionych, które ułatwiają wykonywanie czynności fizjologicznych w pozycji leżącej</w:t>
            </w:r>
          </w:p>
        </w:tc>
        <w:tc>
          <w:tcPr>
            <w:tcW w:w="162" w:type="pct"/>
          </w:tcPr>
          <w:p w14:paraId="34B03986" w14:textId="2A8A6AE0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</w:tc>
        <w:tc>
          <w:tcPr>
            <w:tcW w:w="534" w:type="pct"/>
          </w:tcPr>
          <w:p w14:paraId="1844C159" w14:textId="54E948B4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1 000</w:t>
            </w:r>
          </w:p>
        </w:tc>
        <w:tc>
          <w:tcPr>
            <w:tcW w:w="767" w:type="pct"/>
          </w:tcPr>
          <w:p w14:paraId="47236F0B" w14:textId="5D4944C8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313A8455" w14:textId="77777777" w:rsidTr="00A443A9">
        <w:trPr>
          <w:trHeight w:val="272"/>
        </w:trPr>
        <w:tc>
          <w:tcPr>
            <w:tcW w:w="229" w:type="pct"/>
            <w:noWrap/>
            <w:hideMark/>
          </w:tcPr>
          <w:p w14:paraId="42F9AE77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10.</w:t>
            </w:r>
          </w:p>
        </w:tc>
        <w:tc>
          <w:tcPr>
            <w:tcW w:w="3308" w:type="pct"/>
            <w:vAlign w:val="bottom"/>
            <w:hideMark/>
          </w:tcPr>
          <w:p w14:paraId="105ADE44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 xml:space="preserve">Zestaw do toalety jamy ustnej dla pacjentów </w:t>
            </w:r>
          </w:p>
          <w:p w14:paraId="7FA6E49E" w14:textId="090D9A11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 xml:space="preserve">Parametry: zestawy do toalety jamy ustnej pacjentów zawierający szczoteczkę do zębów z możliwością odsysania, aplikator gąbkowy do nawilżania, roztwór 0,12% </w:t>
            </w:r>
            <w:proofErr w:type="spellStart"/>
            <w:r w:rsidRPr="00667301">
              <w:rPr>
                <w:rFonts w:ascii="Neo Sans Pro" w:hAnsi="Neo Sans Pro" w:cs="Calibri"/>
                <w:color w:val="000000"/>
              </w:rPr>
              <w:t>chlorheksydyny</w:t>
            </w:r>
            <w:proofErr w:type="spellEnd"/>
          </w:p>
        </w:tc>
        <w:tc>
          <w:tcPr>
            <w:tcW w:w="162" w:type="pct"/>
          </w:tcPr>
          <w:p w14:paraId="556D5E90" w14:textId="3510D8AD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</w:tc>
        <w:tc>
          <w:tcPr>
            <w:tcW w:w="534" w:type="pct"/>
          </w:tcPr>
          <w:p w14:paraId="21303C35" w14:textId="0F8205E1" w:rsidR="00A443A9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300</w:t>
            </w:r>
          </w:p>
        </w:tc>
        <w:tc>
          <w:tcPr>
            <w:tcW w:w="767" w:type="pct"/>
          </w:tcPr>
          <w:p w14:paraId="73C436A9" w14:textId="69DBE20B" w:rsidR="00A443A9" w:rsidRPr="00A63E13" w:rsidRDefault="00667301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2E497B">
              <w:rPr>
                <w:rFonts w:ascii="Neo Sans Pro" w:hAnsi="Neo Sans Pro" w:cs="Calibri"/>
                <w:color w:val="000000"/>
                <w:sz w:val="20"/>
                <w:szCs w:val="20"/>
              </w:rPr>
              <w:t>3 lata</w:t>
            </w:r>
          </w:p>
        </w:tc>
      </w:tr>
      <w:tr w:rsidR="00A443A9" w:rsidRPr="00A63E13" w14:paraId="0F2CD67F" w14:textId="77777777" w:rsidTr="00980404">
        <w:trPr>
          <w:trHeight w:val="544"/>
        </w:trPr>
        <w:tc>
          <w:tcPr>
            <w:tcW w:w="229" w:type="pct"/>
            <w:noWrap/>
            <w:hideMark/>
          </w:tcPr>
          <w:p w14:paraId="2CF36CF9" w14:textId="77777777" w:rsidR="00A443A9" w:rsidRPr="00A63E13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A63E13">
              <w:rPr>
                <w:rFonts w:ascii="Neo Sans Pro" w:hAnsi="Neo Sans Pro" w:cs="Calibri"/>
                <w:color w:val="000000"/>
              </w:rPr>
              <w:t>11.</w:t>
            </w:r>
          </w:p>
        </w:tc>
        <w:tc>
          <w:tcPr>
            <w:tcW w:w="3308" w:type="pct"/>
            <w:vAlign w:val="bottom"/>
            <w:hideMark/>
          </w:tcPr>
          <w:p w14:paraId="20B4B23A" w14:textId="77777777" w:rsidR="00667301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b/>
                <w:bCs/>
                <w:color w:val="000000"/>
              </w:rPr>
            </w:pPr>
            <w:r w:rsidRPr="00667301">
              <w:rPr>
                <w:rFonts w:ascii="Neo Sans Pro" w:hAnsi="Neo Sans Pro" w:cs="Calibri"/>
                <w:b/>
                <w:bCs/>
                <w:color w:val="000000"/>
              </w:rPr>
              <w:t>Koc termiczny</w:t>
            </w:r>
          </w:p>
          <w:p w14:paraId="11A859DC" w14:textId="4F26258C" w:rsidR="00A443A9" w:rsidRPr="00667301" w:rsidRDefault="00667301" w:rsidP="00667301">
            <w:pPr>
              <w:spacing w:after="0" w:line="240" w:lineRule="auto"/>
              <w:rPr>
                <w:rFonts w:ascii="Neo Sans Pro" w:hAnsi="Neo Sans Pro" w:cs="Calibri"/>
                <w:color w:val="000000"/>
              </w:rPr>
            </w:pPr>
            <w:r w:rsidRPr="00667301">
              <w:rPr>
                <w:rFonts w:ascii="Neo Sans Pro" w:hAnsi="Neo Sans Pro" w:cs="Calibri"/>
                <w:color w:val="000000"/>
              </w:rPr>
              <w:t>Parametry: koc termiczny: wymiary 160 X 210  folia termiczna – koc termiczny. wykonany z cienkiej metalicznej folii poliestrowej. ma zastosowanie w sytuacji wymagającej zapobieganie przed wychłodzeniem lub przegrzaniem organizmu pacjenta. jest wyposażony w oznaczenia kolorystyczne – złote i srebrne</w:t>
            </w:r>
          </w:p>
        </w:tc>
        <w:tc>
          <w:tcPr>
            <w:tcW w:w="162" w:type="pct"/>
          </w:tcPr>
          <w:p w14:paraId="055E7728" w14:textId="3D6D3973" w:rsidR="00A443A9" w:rsidRPr="00131032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Szt.</w:t>
            </w:r>
          </w:p>
        </w:tc>
        <w:tc>
          <w:tcPr>
            <w:tcW w:w="534" w:type="pct"/>
          </w:tcPr>
          <w:p w14:paraId="75B7B33A" w14:textId="325A1188" w:rsidR="00A443A9" w:rsidRPr="00131032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>
              <w:rPr>
                <w:rFonts w:ascii="Neo Sans Pro" w:hAnsi="Neo Sans Pro" w:cs="Calibri"/>
                <w:color w:val="000000"/>
              </w:rPr>
              <w:t>200</w:t>
            </w:r>
          </w:p>
        </w:tc>
        <w:tc>
          <w:tcPr>
            <w:tcW w:w="767" w:type="pct"/>
            <w:shd w:val="clear" w:color="auto" w:fill="A6A6A6" w:themeFill="background1" w:themeFillShade="A6"/>
          </w:tcPr>
          <w:p w14:paraId="539E50B2" w14:textId="52828F13" w:rsidR="00A443A9" w:rsidRPr="00131032" w:rsidRDefault="00A443A9" w:rsidP="000B5552">
            <w:pPr>
              <w:spacing w:after="0" w:line="240" w:lineRule="auto"/>
              <w:jc w:val="center"/>
              <w:rPr>
                <w:rFonts w:ascii="Neo Sans Pro" w:hAnsi="Neo Sans Pro" w:cs="Calibri"/>
                <w:color w:val="000000"/>
              </w:rPr>
            </w:pPr>
            <w:r w:rsidRPr="00131032">
              <w:rPr>
                <w:rFonts w:ascii="Neo Sans Pro" w:hAnsi="Neo Sans Pro" w:cs="Calibri"/>
                <w:color w:val="000000"/>
              </w:rPr>
              <w:t>brak</w:t>
            </w:r>
          </w:p>
        </w:tc>
      </w:tr>
    </w:tbl>
    <w:p w14:paraId="141F76D9" w14:textId="77777777" w:rsidR="000B5552" w:rsidRDefault="000B5552" w:rsidP="000B5552">
      <w:pPr>
        <w:spacing w:after="0" w:line="240" w:lineRule="auto"/>
      </w:pPr>
    </w:p>
    <w:p w14:paraId="7F06755A" w14:textId="36F9129C" w:rsidR="000B5552" w:rsidRPr="00567964" w:rsidRDefault="000B5552" w:rsidP="000B5552">
      <w:pPr>
        <w:spacing w:after="0" w:line="240" w:lineRule="auto"/>
        <w:jc w:val="both"/>
        <w:rPr>
          <w:rFonts w:ascii="Neo Sans Pro" w:hAnsi="Neo Sans Pro" w:cstheme="minorHAnsi"/>
          <w:b/>
          <w:bCs/>
          <w:color w:val="000000" w:themeColor="text1"/>
        </w:rPr>
      </w:pP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Zamawiający wymaga, aby oferowany </w:t>
      </w:r>
      <w:r>
        <w:rPr>
          <w:rFonts w:ascii="Neo Sans Pro" w:hAnsi="Neo Sans Pro" w:cstheme="minorHAnsi"/>
          <w:b/>
          <w:bCs/>
          <w:color w:val="000000" w:themeColor="text1"/>
        </w:rPr>
        <w:t>produkt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 xml:space="preserve"> był wyrobem medycznym, posiadającymi aktualne dopuszczenia do obrotu i używania zgodnie z ustawą o</w:t>
      </w:r>
      <w:r>
        <w:rPr>
          <w:rFonts w:ascii="Neo Sans Pro" w:hAnsi="Neo Sans Pro" w:cstheme="minorHAnsi"/>
          <w:b/>
          <w:bCs/>
          <w:color w:val="000000" w:themeColor="text1"/>
        </w:rPr>
        <w:t> </w:t>
      </w:r>
      <w:r w:rsidRPr="00567964">
        <w:rPr>
          <w:rFonts w:ascii="Neo Sans Pro" w:hAnsi="Neo Sans Pro" w:cstheme="minorHAnsi"/>
          <w:b/>
          <w:bCs/>
          <w:color w:val="000000" w:themeColor="text1"/>
        </w:rPr>
        <w:t>wyrobach medycznych z dnia 7 kwietnia 2022 r. (</w:t>
      </w:r>
      <w:proofErr w:type="spellStart"/>
      <w:r w:rsidRPr="00567964">
        <w:rPr>
          <w:rFonts w:ascii="Neo Sans Pro" w:hAnsi="Neo Sans Pro" w:cstheme="minorHAnsi"/>
          <w:b/>
          <w:bCs/>
          <w:color w:val="000000" w:themeColor="text1"/>
        </w:rPr>
        <w:t>t.j</w:t>
      </w:r>
      <w:proofErr w:type="spellEnd"/>
      <w:r w:rsidRPr="00567964">
        <w:rPr>
          <w:rFonts w:ascii="Neo Sans Pro" w:hAnsi="Neo Sans Pro" w:cstheme="minorHAnsi"/>
          <w:b/>
          <w:bCs/>
          <w:color w:val="000000" w:themeColor="text1"/>
        </w:rPr>
        <w:t>. Dz.U. z 2024 r. poz. 1620).</w:t>
      </w:r>
      <w:r>
        <w:rPr>
          <w:rFonts w:ascii="Neo Sans Pro" w:hAnsi="Neo Sans Pro" w:cstheme="minorHAnsi"/>
          <w:b/>
          <w:bCs/>
          <w:color w:val="000000" w:themeColor="text1"/>
        </w:rPr>
        <w:t xml:space="preserve"> (o ile dotyczy)</w:t>
      </w:r>
    </w:p>
    <w:p w14:paraId="41B605BA" w14:textId="77777777" w:rsidR="000B5552" w:rsidRDefault="000B5552" w:rsidP="000B5552">
      <w:pPr>
        <w:spacing w:after="0" w:line="240" w:lineRule="auto"/>
      </w:pPr>
    </w:p>
    <w:sectPr w:rsidR="000B5552" w:rsidSect="00A44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74546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52"/>
    <w:rsid w:val="00046FF0"/>
    <w:rsid w:val="00071AA4"/>
    <w:rsid w:val="00087403"/>
    <w:rsid w:val="00097166"/>
    <w:rsid w:val="000A0F68"/>
    <w:rsid w:val="000B5552"/>
    <w:rsid w:val="00181B2C"/>
    <w:rsid w:val="002A6F97"/>
    <w:rsid w:val="002E497B"/>
    <w:rsid w:val="00322309"/>
    <w:rsid w:val="00324EA8"/>
    <w:rsid w:val="00334F90"/>
    <w:rsid w:val="00367D5E"/>
    <w:rsid w:val="00382DCD"/>
    <w:rsid w:val="003E4334"/>
    <w:rsid w:val="00420F12"/>
    <w:rsid w:val="004801A2"/>
    <w:rsid w:val="00520063"/>
    <w:rsid w:val="005A2FA7"/>
    <w:rsid w:val="005B06E4"/>
    <w:rsid w:val="005E64D7"/>
    <w:rsid w:val="005F2213"/>
    <w:rsid w:val="00667301"/>
    <w:rsid w:val="00680263"/>
    <w:rsid w:val="00690230"/>
    <w:rsid w:val="00704E43"/>
    <w:rsid w:val="00710E63"/>
    <w:rsid w:val="00787C81"/>
    <w:rsid w:val="008F6CA5"/>
    <w:rsid w:val="00923EED"/>
    <w:rsid w:val="00955C63"/>
    <w:rsid w:val="00980404"/>
    <w:rsid w:val="00A443A9"/>
    <w:rsid w:val="00A742FF"/>
    <w:rsid w:val="00A75ECD"/>
    <w:rsid w:val="00B07891"/>
    <w:rsid w:val="00B25F1C"/>
    <w:rsid w:val="00CB455F"/>
    <w:rsid w:val="00D14AE7"/>
    <w:rsid w:val="00D37A43"/>
    <w:rsid w:val="00EB0E92"/>
    <w:rsid w:val="00F066C1"/>
    <w:rsid w:val="00F47326"/>
    <w:rsid w:val="00FB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6E01"/>
  <w15:chartTrackingRefBased/>
  <w15:docId w15:val="{1FFDE7DA-220D-4BD1-8AD6-0FB3E6EB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55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5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5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5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5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5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5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5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5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5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5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5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5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5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5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5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5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5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5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5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5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5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5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552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uiPriority w:val="99"/>
    <w:qFormat/>
    <w:rsid w:val="000B55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5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5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5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552"/>
    <w:rPr>
      <w:b/>
      <w:bCs/>
      <w:smallCaps/>
      <w:color w:val="2F5496" w:themeColor="accent1" w:themeShade="BF"/>
      <w:spacing w:val="5"/>
    </w:rPr>
  </w:style>
  <w:style w:type="paragraph" w:customStyle="1" w:styleId="wypunktowanie1">
    <w:name w:val="wypunktowanie 1"/>
    <w:basedOn w:val="Normalny"/>
    <w:link w:val="wypunktowanie1Znak"/>
    <w:uiPriority w:val="99"/>
    <w:rsid w:val="000B5552"/>
    <w:pPr>
      <w:numPr>
        <w:numId w:val="1"/>
      </w:numPr>
      <w:tabs>
        <w:tab w:val="left" w:pos="181"/>
      </w:tabs>
      <w:autoSpaceDE w:val="0"/>
      <w:autoSpaceDN w:val="0"/>
      <w:adjustRightInd w:val="0"/>
      <w:spacing w:after="0" w:line="240" w:lineRule="auto"/>
      <w:jc w:val="both"/>
    </w:pPr>
    <w:rPr>
      <w:rFonts w:ascii="Tahoma" w:eastAsiaTheme="minorEastAsia" w:hAnsi="Tahoma"/>
      <w:lang w:eastAsia="pl-PL"/>
    </w:rPr>
  </w:style>
  <w:style w:type="character" w:customStyle="1" w:styleId="wypunktowanie1Znak">
    <w:name w:val="wypunktowanie 1 Znak"/>
    <w:link w:val="wypunktowanie1"/>
    <w:uiPriority w:val="99"/>
    <w:locked/>
    <w:rsid w:val="000B5552"/>
    <w:rPr>
      <w:rFonts w:ascii="Tahoma" w:eastAsiaTheme="minorEastAsia" w:hAnsi="Tahoma"/>
      <w:kern w:val="0"/>
      <w:sz w:val="22"/>
      <w:szCs w:val="22"/>
      <w:lang w:eastAsia="pl-PL"/>
      <w14:ligatures w14:val="none"/>
    </w:rPr>
  </w:style>
  <w:style w:type="paragraph" w:customStyle="1" w:styleId="wypunktowanie2">
    <w:name w:val="wypunktowanie 2"/>
    <w:basedOn w:val="wypunktowanie1"/>
    <w:uiPriority w:val="99"/>
    <w:rsid w:val="000B5552"/>
    <w:pPr>
      <w:numPr>
        <w:ilvl w:val="1"/>
      </w:numPr>
      <w:tabs>
        <w:tab w:val="num" w:pos="360"/>
      </w:tabs>
    </w:pPr>
    <w:rPr>
      <w:rFonts w:eastAsia="Calibri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,CW_Lista Znak"/>
    <w:link w:val="Akapitzlist"/>
    <w:uiPriority w:val="99"/>
    <w:qFormat/>
    <w:rsid w:val="000B5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1B700-9621-4F1E-80E3-808115F0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1879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Rabiniak Estera</dc:creator>
  <cp:keywords/>
  <dc:description/>
  <cp:lastModifiedBy>Rabiniak Estera</cp:lastModifiedBy>
  <cp:revision>23</cp:revision>
  <cp:lastPrinted>2025-11-26T13:31:00Z</cp:lastPrinted>
  <dcterms:created xsi:type="dcterms:W3CDTF">2025-11-07T07:05:00Z</dcterms:created>
  <dcterms:modified xsi:type="dcterms:W3CDTF">2025-11-26T13:31:00Z</dcterms:modified>
</cp:coreProperties>
</file>